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7DC2C" w14:textId="77777777" w:rsidR="005A7F62" w:rsidRDefault="005A7F62" w:rsidP="005A7F62">
      <w:pPr>
        <w:spacing w:line="0" w:lineRule="atLeast"/>
        <w:jc w:val="center"/>
        <w:rPr>
          <w:rFonts w:ascii="Arial" w:hAnsi="Arial" w:cs="Arial"/>
          <w:b/>
          <w:bCs/>
          <w:sz w:val="36"/>
          <w:szCs w:val="36"/>
          <w:lang w:val="id-ID"/>
        </w:rPr>
      </w:pPr>
    </w:p>
    <w:p w14:paraId="30B1A7BA" w14:textId="49063D74" w:rsidR="008B2653" w:rsidRDefault="008B2653" w:rsidP="005A7F62">
      <w:pPr>
        <w:spacing w:line="0" w:lineRule="atLeast"/>
        <w:jc w:val="center"/>
        <w:rPr>
          <w:rFonts w:ascii="Arial" w:hAnsi="Arial" w:cs="Arial"/>
          <w:b/>
          <w:bCs/>
          <w:sz w:val="36"/>
          <w:szCs w:val="36"/>
          <w:lang w:val="id-ID"/>
        </w:rPr>
      </w:pPr>
      <w:r w:rsidRPr="008B2653">
        <w:rPr>
          <w:rFonts w:ascii="Arial" w:hAnsi="Arial" w:cs="Arial"/>
          <w:b/>
          <w:bCs/>
          <w:sz w:val="36"/>
          <w:szCs w:val="36"/>
          <w:lang w:val="id-ID"/>
        </w:rPr>
        <w:t xml:space="preserve">GENDER ANALYSIS PATHWAY </w:t>
      </w:r>
      <w:r>
        <w:rPr>
          <w:rFonts w:ascii="Arial" w:hAnsi="Arial" w:cs="Arial"/>
          <w:b/>
          <w:bCs/>
          <w:sz w:val="36"/>
          <w:szCs w:val="36"/>
          <w:lang w:val="id-ID"/>
        </w:rPr>
        <w:t xml:space="preserve"> </w:t>
      </w:r>
      <w:r w:rsidR="00364CD1">
        <w:rPr>
          <w:rFonts w:ascii="Arial" w:hAnsi="Arial" w:cs="Arial"/>
          <w:b/>
          <w:bCs/>
          <w:sz w:val="36"/>
          <w:szCs w:val="36"/>
          <w:lang w:val="id-ID"/>
        </w:rPr>
        <w:t>DPPPA KABUPATEN SIMALUNGUN</w:t>
      </w:r>
    </w:p>
    <w:p w14:paraId="339483E2" w14:textId="7147C673" w:rsidR="002A5A98" w:rsidRDefault="008B2653" w:rsidP="009E1C4B">
      <w:pPr>
        <w:spacing w:line="0" w:lineRule="atLeast"/>
        <w:jc w:val="center"/>
        <w:rPr>
          <w:rFonts w:ascii="Arial" w:hAnsi="Arial" w:cs="Arial"/>
          <w:b/>
          <w:bCs/>
          <w:sz w:val="36"/>
          <w:szCs w:val="36"/>
          <w:lang w:val="id-ID"/>
        </w:rPr>
      </w:pPr>
      <w:r w:rsidRPr="008B2653">
        <w:rPr>
          <w:rFonts w:ascii="Arial" w:hAnsi="Arial" w:cs="Arial"/>
          <w:b/>
          <w:bCs/>
          <w:sz w:val="36"/>
          <w:szCs w:val="36"/>
          <w:lang w:val="id-ID"/>
        </w:rPr>
        <w:t>KABUPATEN SIMALUNGUN TAHUN 202</w:t>
      </w:r>
      <w:r w:rsidR="00021024">
        <w:rPr>
          <w:rFonts w:ascii="Arial" w:hAnsi="Arial" w:cs="Arial"/>
          <w:b/>
          <w:bCs/>
          <w:sz w:val="36"/>
          <w:szCs w:val="36"/>
          <w:lang w:val="id-ID"/>
        </w:rPr>
        <w:t>4</w:t>
      </w:r>
    </w:p>
    <w:p w14:paraId="16C97E5A" w14:textId="203AAFE7" w:rsidR="009E1C4B" w:rsidRPr="00E348BC" w:rsidRDefault="00E348BC" w:rsidP="009E1C4B">
      <w:pPr>
        <w:spacing w:line="0" w:lineRule="atLeast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>
        <w:rPr>
          <w:rFonts w:ascii="Arial" w:hAnsi="Arial" w:cs="Arial"/>
          <w:b/>
          <w:bCs/>
          <w:sz w:val="30"/>
          <w:szCs w:val="30"/>
          <w:lang w:val="id-ID"/>
        </w:rPr>
        <w:t xml:space="preserve"> </w:t>
      </w:r>
    </w:p>
    <w:tbl>
      <w:tblPr>
        <w:tblStyle w:val="TableGrid"/>
        <w:tblpPr w:leftFromText="180" w:rightFromText="180" w:vertAnchor="text" w:tblpX="-284" w:tblpY="1"/>
        <w:tblOverlap w:val="never"/>
        <w:tblW w:w="17719" w:type="dxa"/>
        <w:tblLayout w:type="fixed"/>
        <w:tblLook w:val="04A0" w:firstRow="1" w:lastRow="0" w:firstColumn="1" w:lastColumn="0" w:noHBand="0" w:noVBand="1"/>
      </w:tblPr>
      <w:tblGrid>
        <w:gridCol w:w="2338"/>
        <w:gridCol w:w="2550"/>
        <w:gridCol w:w="2036"/>
        <w:gridCol w:w="1434"/>
        <w:gridCol w:w="1845"/>
        <w:gridCol w:w="1559"/>
        <w:gridCol w:w="1988"/>
        <w:gridCol w:w="2126"/>
        <w:gridCol w:w="1843"/>
      </w:tblGrid>
      <w:tr w:rsidR="002A5A98" w14:paraId="11A4F774" w14:textId="77777777" w:rsidTr="00B5601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</w:tcPr>
          <w:p w14:paraId="38DA5734" w14:textId="77777777" w:rsidR="007227D5" w:rsidRPr="008B2653" w:rsidRDefault="00602312" w:rsidP="009E1C4B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265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KOLOM 1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</w:tcPr>
          <w:p w14:paraId="2B50382A" w14:textId="77777777" w:rsidR="007227D5" w:rsidRPr="008B2653" w:rsidRDefault="00602312" w:rsidP="009E1C4B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265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KOLOM 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</w:tcPr>
          <w:p w14:paraId="3F8767AB" w14:textId="77777777" w:rsidR="007227D5" w:rsidRPr="008B2653" w:rsidRDefault="00602312" w:rsidP="009E1C4B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265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KOLOM 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</w:tcPr>
          <w:p w14:paraId="48A0DEBE" w14:textId="77777777" w:rsidR="007227D5" w:rsidRPr="008B2653" w:rsidRDefault="00602312" w:rsidP="009E1C4B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265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KOLOM 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</w:tcPr>
          <w:p w14:paraId="5E8DEDC6" w14:textId="77777777" w:rsidR="007227D5" w:rsidRPr="008B2653" w:rsidRDefault="00602312" w:rsidP="009E1C4B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265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KOLOM 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</w:tcPr>
          <w:p w14:paraId="05E79B1A" w14:textId="77777777" w:rsidR="007227D5" w:rsidRPr="008B2653" w:rsidRDefault="00602312" w:rsidP="009E1C4B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265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KOLOM 6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</w:tcPr>
          <w:p w14:paraId="2135E394" w14:textId="77777777" w:rsidR="007227D5" w:rsidRPr="008B2653" w:rsidRDefault="00602312" w:rsidP="009E1C4B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265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KOLOM 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</w:tcPr>
          <w:p w14:paraId="49E47275" w14:textId="77777777" w:rsidR="007227D5" w:rsidRDefault="00602312" w:rsidP="009E1C4B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265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KOLOM 8</w:t>
            </w:r>
          </w:p>
          <w:p w14:paraId="2B6861E9" w14:textId="77777777" w:rsidR="0076059F" w:rsidRPr="008B2653" w:rsidRDefault="0076059F" w:rsidP="009E1C4B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</w:tcPr>
          <w:p w14:paraId="5E80E383" w14:textId="77777777" w:rsidR="007227D5" w:rsidRPr="008B2653" w:rsidRDefault="00602312" w:rsidP="009E1C4B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265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KOLOM 9</w:t>
            </w:r>
          </w:p>
        </w:tc>
      </w:tr>
      <w:tr w:rsidR="002A5A98" w:rsidRPr="0049785A" w14:paraId="216DF16D" w14:textId="77777777" w:rsidTr="00B56013">
        <w:tc>
          <w:tcPr>
            <w:tcW w:w="2338" w:type="dxa"/>
            <w:vMerge w:val="restart"/>
            <w:tcBorders>
              <w:top w:val="nil"/>
            </w:tcBorders>
            <w:vAlign w:val="center"/>
          </w:tcPr>
          <w:p w14:paraId="00B5CEF9" w14:textId="77777777" w:rsidR="007227D5" w:rsidRPr="0049785A" w:rsidRDefault="00602312" w:rsidP="009E1C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9785A">
              <w:rPr>
                <w:rFonts w:ascii="Arial" w:hAnsi="Arial" w:cs="Arial"/>
                <w:b/>
                <w:bCs/>
                <w:sz w:val="24"/>
                <w:szCs w:val="24"/>
              </w:rPr>
              <w:t>Kebijakan</w:t>
            </w:r>
            <w:proofErr w:type="spellEnd"/>
            <w:r w:rsidRPr="0049785A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</w:p>
          <w:p w14:paraId="59D1D1EA" w14:textId="77777777" w:rsidR="007227D5" w:rsidRPr="0049785A" w:rsidRDefault="00602312" w:rsidP="009E1C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785A">
              <w:rPr>
                <w:rFonts w:ascii="Arial" w:hAnsi="Arial" w:cs="Arial"/>
                <w:b/>
                <w:bCs/>
                <w:sz w:val="24"/>
                <w:szCs w:val="24"/>
              </w:rPr>
              <w:t>Program /</w:t>
            </w:r>
          </w:p>
          <w:p w14:paraId="616EE555" w14:textId="77777777" w:rsidR="007227D5" w:rsidRPr="0049785A" w:rsidRDefault="00602312" w:rsidP="009E1C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785A">
              <w:rPr>
                <w:rFonts w:ascii="Arial" w:hAnsi="Arial" w:cs="Arial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550" w:type="dxa"/>
            <w:vMerge w:val="restart"/>
            <w:tcBorders>
              <w:top w:val="nil"/>
            </w:tcBorders>
            <w:vAlign w:val="center"/>
          </w:tcPr>
          <w:p w14:paraId="7660E5B0" w14:textId="77777777" w:rsidR="007227D5" w:rsidRPr="0049785A" w:rsidRDefault="00602312" w:rsidP="009E1C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78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Data </w:t>
            </w:r>
            <w:proofErr w:type="spellStart"/>
            <w:r w:rsidRPr="0049785A">
              <w:rPr>
                <w:rFonts w:ascii="Arial" w:hAnsi="Arial" w:cs="Arial"/>
                <w:b/>
                <w:bCs/>
                <w:sz w:val="24"/>
                <w:szCs w:val="24"/>
              </w:rPr>
              <w:t>Pembuka</w:t>
            </w:r>
            <w:proofErr w:type="spellEnd"/>
          </w:p>
          <w:p w14:paraId="7E587BC8" w14:textId="77777777" w:rsidR="007227D5" w:rsidRPr="0049785A" w:rsidRDefault="00602312" w:rsidP="009E1C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9785A">
              <w:rPr>
                <w:rFonts w:ascii="Arial" w:hAnsi="Arial" w:cs="Arial"/>
                <w:b/>
                <w:bCs/>
                <w:sz w:val="24"/>
                <w:szCs w:val="24"/>
              </w:rPr>
              <w:t>Wawasan</w:t>
            </w:r>
            <w:proofErr w:type="spellEnd"/>
          </w:p>
          <w:p w14:paraId="2391A8C2" w14:textId="77777777" w:rsidR="007227D5" w:rsidRPr="0049785A" w:rsidRDefault="00602312" w:rsidP="009E1C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978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(Data </w:t>
            </w:r>
            <w:proofErr w:type="spellStart"/>
            <w:r w:rsidRPr="004978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Pilah</w:t>
            </w:r>
            <w:proofErr w:type="spellEnd"/>
          </w:p>
          <w:p w14:paraId="2603F31E" w14:textId="77777777" w:rsidR="007227D5" w:rsidRPr="0049785A" w:rsidRDefault="00602312" w:rsidP="009E1C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Gender)</w:t>
            </w:r>
          </w:p>
        </w:tc>
        <w:tc>
          <w:tcPr>
            <w:tcW w:w="5315" w:type="dxa"/>
            <w:gridSpan w:val="3"/>
            <w:tcBorders>
              <w:top w:val="nil"/>
            </w:tcBorders>
            <w:vAlign w:val="center"/>
          </w:tcPr>
          <w:p w14:paraId="00929B2C" w14:textId="77777777" w:rsidR="007227D5" w:rsidRPr="0049785A" w:rsidRDefault="00602312" w:rsidP="009E1C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785A">
              <w:rPr>
                <w:rFonts w:ascii="Arial" w:hAnsi="Arial" w:cs="Arial"/>
                <w:b/>
                <w:bCs/>
                <w:sz w:val="24"/>
                <w:szCs w:val="24"/>
              </w:rPr>
              <w:t>Isu</w:t>
            </w:r>
            <w:proofErr w:type="spellEnd"/>
            <w:r w:rsidRPr="004978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Gender</w:t>
            </w:r>
          </w:p>
        </w:tc>
        <w:tc>
          <w:tcPr>
            <w:tcW w:w="3547" w:type="dxa"/>
            <w:gridSpan w:val="2"/>
            <w:tcBorders>
              <w:top w:val="nil"/>
            </w:tcBorders>
            <w:vAlign w:val="center"/>
          </w:tcPr>
          <w:p w14:paraId="13578F39" w14:textId="77777777" w:rsidR="007227D5" w:rsidRPr="0049785A" w:rsidRDefault="00602312" w:rsidP="009E1C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785A">
              <w:rPr>
                <w:rFonts w:ascii="Arial" w:hAnsi="Arial" w:cs="Arial"/>
                <w:b/>
                <w:bCs/>
                <w:sz w:val="24"/>
                <w:szCs w:val="24"/>
              </w:rPr>
              <w:t>Kebijakan</w:t>
            </w:r>
            <w:proofErr w:type="spellEnd"/>
            <w:r w:rsidRPr="004978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49785A">
              <w:rPr>
                <w:rFonts w:ascii="Arial" w:hAnsi="Arial" w:cs="Arial"/>
                <w:b/>
                <w:bCs/>
                <w:sz w:val="24"/>
                <w:szCs w:val="24"/>
              </w:rPr>
              <w:t>Rencana</w:t>
            </w:r>
            <w:proofErr w:type="spellEnd"/>
            <w:r w:rsidRPr="004978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Aksi</w:t>
            </w:r>
          </w:p>
        </w:tc>
        <w:tc>
          <w:tcPr>
            <w:tcW w:w="3969" w:type="dxa"/>
            <w:gridSpan w:val="2"/>
            <w:tcBorders>
              <w:top w:val="nil"/>
            </w:tcBorders>
            <w:vAlign w:val="center"/>
          </w:tcPr>
          <w:p w14:paraId="211E45F1" w14:textId="77777777" w:rsidR="007227D5" w:rsidRPr="0049785A" w:rsidRDefault="00602312" w:rsidP="009E1C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785A">
              <w:rPr>
                <w:rFonts w:ascii="Arial" w:hAnsi="Arial" w:cs="Arial"/>
                <w:b/>
                <w:bCs/>
                <w:sz w:val="24"/>
                <w:szCs w:val="24"/>
              </w:rPr>
              <w:t>Pengukuran</w:t>
            </w:r>
            <w:proofErr w:type="spellEnd"/>
            <w:r w:rsidRPr="004978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Hasil</w:t>
            </w:r>
          </w:p>
        </w:tc>
      </w:tr>
      <w:tr w:rsidR="002A5A98" w:rsidRPr="0049785A" w14:paraId="2A1A7518" w14:textId="77777777" w:rsidTr="00B56013">
        <w:tc>
          <w:tcPr>
            <w:tcW w:w="2338" w:type="dxa"/>
            <w:vMerge/>
            <w:vAlign w:val="center"/>
          </w:tcPr>
          <w:p w14:paraId="11D3ADA4" w14:textId="77777777" w:rsidR="007227D5" w:rsidRPr="0049785A" w:rsidRDefault="007227D5" w:rsidP="009E1C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14:paraId="00B92FE8" w14:textId="77777777" w:rsidR="007227D5" w:rsidRPr="0049785A" w:rsidRDefault="007227D5" w:rsidP="009E1C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5B6F7F67" w14:textId="77777777" w:rsidR="007227D5" w:rsidRPr="0049785A" w:rsidRDefault="00602312" w:rsidP="009E1C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785A">
              <w:rPr>
                <w:rFonts w:ascii="Arial" w:hAnsi="Arial" w:cs="Arial"/>
                <w:b/>
                <w:bCs/>
                <w:sz w:val="24"/>
                <w:szCs w:val="24"/>
              </w:rPr>
              <w:t>Faktor</w:t>
            </w:r>
          </w:p>
          <w:p w14:paraId="5F7789BE" w14:textId="77777777" w:rsidR="007227D5" w:rsidRPr="0049785A" w:rsidRDefault="00602312" w:rsidP="009E1C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785A">
              <w:rPr>
                <w:rFonts w:ascii="Arial" w:hAnsi="Arial" w:cs="Arial"/>
                <w:b/>
                <w:bCs/>
                <w:sz w:val="24"/>
                <w:szCs w:val="24"/>
              </w:rPr>
              <w:t>Kesenjangan</w:t>
            </w:r>
            <w:proofErr w:type="spellEnd"/>
          </w:p>
        </w:tc>
        <w:tc>
          <w:tcPr>
            <w:tcW w:w="1434" w:type="dxa"/>
            <w:vAlign w:val="center"/>
          </w:tcPr>
          <w:p w14:paraId="07EC1A44" w14:textId="77777777" w:rsidR="007227D5" w:rsidRPr="0049785A" w:rsidRDefault="00602312" w:rsidP="009E1C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9785A">
              <w:rPr>
                <w:rFonts w:ascii="Arial" w:hAnsi="Arial" w:cs="Arial"/>
                <w:b/>
                <w:bCs/>
                <w:sz w:val="24"/>
                <w:szCs w:val="24"/>
              </w:rPr>
              <w:t>Sebab</w:t>
            </w:r>
            <w:proofErr w:type="spellEnd"/>
          </w:p>
          <w:p w14:paraId="07B846D3" w14:textId="77777777" w:rsidR="007227D5" w:rsidRPr="0049785A" w:rsidRDefault="00602312" w:rsidP="009E1C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9785A">
              <w:rPr>
                <w:rFonts w:ascii="Arial" w:hAnsi="Arial" w:cs="Arial"/>
                <w:b/>
                <w:bCs/>
                <w:sz w:val="24"/>
                <w:szCs w:val="24"/>
              </w:rPr>
              <w:t>Kesenjangan</w:t>
            </w:r>
            <w:proofErr w:type="spellEnd"/>
          </w:p>
          <w:p w14:paraId="4381AEE5" w14:textId="77777777" w:rsidR="007227D5" w:rsidRPr="0049785A" w:rsidRDefault="00602312" w:rsidP="009E1C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5A">
              <w:rPr>
                <w:rFonts w:ascii="Arial" w:hAnsi="Arial" w:cs="Arial"/>
                <w:b/>
                <w:bCs/>
                <w:sz w:val="24"/>
                <w:szCs w:val="24"/>
              </w:rPr>
              <w:t>Internal</w:t>
            </w:r>
          </w:p>
        </w:tc>
        <w:tc>
          <w:tcPr>
            <w:tcW w:w="1845" w:type="dxa"/>
            <w:vAlign w:val="center"/>
          </w:tcPr>
          <w:p w14:paraId="611F6167" w14:textId="77777777" w:rsidR="007227D5" w:rsidRPr="0049785A" w:rsidRDefault="00602312" w:rsidP="009E1C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9785A">
              <w:rPr>
                <w:rFonts w:ascii="Arial" w:hAnsi="Arial" w:cs="Arial"/>
                <w:b/>
                <w:bCs/>
                <w:sz w:val="24"/>
                <w:szCs w:val="24"/>
              </w:rPr>
              <w:t>Sebab</w:t>
            </w:r>
            <w:proofErr w:type="spellEnd"/>
          </w:p>
          <w:p w14:paraId="0BE8A0EF" w14:textId="77777777" w:rsidR="007227D5" w:rsidRPr="0049785A" w:rsidRDefault="00602312" w:rsidP="009E1C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9785A">
              <w:rPr>
                <w:rFonts w:ascii="Arial" w:hAnsi="Arial" w:cs="Arial"/>
                <w:b/>
                <w:bCs/>
                <w:sz w:val="24"/>
                <w:szCs w:val="24"/>
              </w:rPr>
              <w:t>Kesenjangan</w:t>
            </w:r>
            <w:proofErr w:type="spellEnd"/>
          </w:p>
          <w:p w14:paraId="7672B59B" w14:textId="77777777" w:rsidR="007227D5" w:rsidRPr="0049785A" w:rsidRDefault="00602312" w:rsidP="009E1C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5A">
              <w:rPr>
                <w:rFonts w:ascii="Arial" w:hAnsi="Arial" w:cs="Arial"/>
                <w:b/>
                <w:bCs/>
                <w:sz w:val="24"/>
                <w:szCs w:val="24"/>
              </w:rPr>
              <w:t>Eksternal</w:t>
            </w:r>
          </w:p>
        </w:tc>
        <w:tc>
          <w:tcPr>
            <w:tcW w:w="1559" w:type="dxa"/>
            <w:vAlign w:val="center"/>
          </w:tcPr>
          <w:p w14:paraId="29ADF1C6" w14:textId="77777777" w:rsidR="007227D5" w:rsidRPr="0049785A" w:rsidRDefault="00602312" w:rsidP="009E1C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9785A">
              <w:rPr>
                <w:rFonts w:ascii="Arial" w:hAnsi="Arial" w:cs="Arial"/>
                <w:b/>
                <w:bCs/>
                <w:sz w:val="24"/>
                <w:szCs w:val="24"/>
              </w:rPr>
              <w:t>Reformulasi</w:t>
            </w:r>
            <w:proofErr w:type="spellEnd"/>
          </w:p>
          <w:p w14:paraId="1120F327" w14:textId="77777777" w:rsidR="007227D5" w:rsidRPr="0049785A" w:rsidRDefault="00602312" w:rsidP="009E1C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5A">
              <w:rPr>
                <w:rFonts w:ascii="Arial" w:hAnsi="Arial" w:cs="Arial"/>
                <w:b/>
                <w:bCs/>
                <w:sz w:val="24"/>
                <w:szCs w:val="24"/>
              </w:rPr>
              <w:t>Tujuan</w:t>
            </w:r>
          </w:p>
        </w:tc>
        <w:tc>
          <w:tcPr>
            <w:tcW w:w="1988" w:type="dxa"/>
            <w:vAlign w:val="center"/>
          </w:tcPr>
          <w:p w14:paraId="381CD7D1" w14:textId="77777777" w:rsidR="007227D5" w:rsidRPr="0049785A" w:rsidRDefault="00602312" w:rsidP="009E1C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9785A">
              <w:rPr>
                <w:rFonts w:ascii="Arial" w:hAnsi="Arial" w:cs="Arial"/>
                <w:b/>
                <w:bCs/>
                <w:sz w:val="24"/>
                <w:szCs w:val="24"/>
              </w:rPr>
              <w:t>Rencana</w:t>
            </w:r>
            <w:proofErr w:type="spellEnd"/>
          </w:p>
          <w:p w14:paraId="45902CB1" w14:textId="77777777" w:rsidR="007227D5" w:rsidRPr="0049785A" w:rsidRDefault="00602312" w:rsidP="009E1C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5A">
              <w:rPr>
                <w:rFonts w:ascii="Arial" w:hAnsi="Arial" w:cs="Arial"/>
                <w:b/>
                <w:bCs/>
                <w:sz w:val="24"/>
                <w:szCs w:val="24"/>
              </w:rPr>
              <w:t>Aksi</w:t>
            </w:r>
          </w:p>
        </w:tc>
        <w:tc>
          <w:tcPr>
            <w:tcW w:w="2126" w:type="dxa"/>
            <w:vAlign w:val="center"/>
          </w:tcPr>
          <w:p w14:paraId="470F4BE1" w14:textId="77777777" w:rsidR="007227D5" w:rsidRPr="0049785A" w:rsidRDefault="00602312" w:rsidP="009E1C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785A">
              <w:rPr>
                <w:rFonts w:ascii="Arial" w:hAnsi="Arial" w:cs="Arial"/>
                <w:b/>
                <w:bCs/>
                <w:sz w:val="24"/>
                <w:szCs w:val="24"/>
              </w:rPr>
              <w:t>Data Dasar</w:t>
            </w:r>
          </w:p>
          <w:p w14:paraId="30DEDED1" w14:textId="77777777" w:rsidR="007227D5" w:rsidRPr="0049785A" w:rsidRDefault="00602312" w:rsidP="009E1C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5A">
              <w:rPr>
                <w:rFonts w:ascii="Arial" w:hAnsi="Arial" w:cs="Arial"/>
                <w:b/>
                <w:bCs/>
                <w:sz w:val="24"/>
                <w:szCs w:val="24"/>
              </w:rPr>
              <w:t>(Baseline)</w:t>
            </w:r>
          </w:p>
        </w:tc>
        <w:tc>
          <w:tcPr>
            <w:tcW w:w="1843" w:type="dxa"/>
            <w:vAlign w:val="center"/>
          </w:tcPr>
          <w:p w14:paraId="7116B6DD" w14:textId="77777777" w:rsidR="007227D5" w:rsidRPr="0049785A" w:rsidRDefault="00602312" w:rsidP="009E1C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9785A">
              <w:rPr>
                <w:rFonts w:ascii="Arial" w:hAnsi="Arial" w:cs="Arial"/>
                <w:b/>
                <w:bCs/>
                <w:sz w:val="24"/>
                <w:szCs w:val="24"/>
              </w:rPr>
              <w:t>Indikator</w:t>
            </w:r>
            <w:proofErr w:type="spellEnd"/>
          </w:p>
          <w:p w14:paraId="0F722C4E" w14:textId="77777777" w:rsidR="007227D5" w:rsidRPr="0049785A" w:rsidRDefault="00602312" w:rsidP="009E1C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5A">
              <w:rPr>
                <w:rFonts w:ascii="Arial" w:hAnsi="Arial" w:cs="Arial"/>
                <w:b/>
                <w:bCs/>
                <w:sz w:val="24"/>
                <w:szCs w:val="24"/>
              </w:rPr>
              <w:t>Gender</w:t>
            </w:r>
          </w:p>
        </w:tc>
      </w:tr>
      <w:tr w:rsidR="002A5A98" w:rsidRPr="000A64CD" w14:paraId="64CF763C" w14:textId="77777777" w:rsidTr="00B56013">
        <w:trPr>
          <w:trHeight w:val="4952"/>
        </w:trPr>
        <w:tc>
          <w:tcPr>
            <w:tcW w:w="2338" w:type="dxa"/>
          </w:tcPr>
          <w:p w14:paraId="540ADB81" w14:textId="77777777" w:rsidR="007227D5" w:rsidRPr="0049785A" w:rsidRDefault="00602312" w:rsidP="009E1C4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49785A">
              <w:rPr>
                <w:rFonts w:ascii="Arial" w:hAnsi="Arial" w:cs="Arial"/>
                <w:b/>
                <w:sz w:val="24"/>
                <w:szCs w:val="24"/>
              </w:rPr>
              <w:t>Urusan</w:t>
            </w:r>
            <w:proofErr w:type="spellEnd"/>
            <w:r w:rsidRPr="0049785A"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  <w:proofErr w:type="gramEnd"/>
          </w:p>
          <w:p w14:paraId="3F93D023" w14:textId="77777777" w:rsidR="007227D5" w:rsidRPr="0049785A" w:rsidRDefault="00602312" w:rsidP="009E1C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Urusan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Pemerintahan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Wajib Yang Tidak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Berkaitan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Dasar</w:t>
            </w:r>
          </w:p>
          <w:p w14:paraId="24A49440" w14:textId="77777777" w:rsidR="007227D5" w:rsidRPr="0049785A" w:rsidRDefault="007227D5" w:rsidP="009E1C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D8244E" w14:textId="77777777" w:rsidR="007227D5" w:rsidRPr="0049785A" w:rsidRDefault="00602312" w:rsidP="009E1C4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9785A">
              <w:rPr>
                <w:rFonts w:ascii="Arial" w:hAnsi="Arial" w:cs="Arial"/>
                <w:b/>
                <w:sz w:val="24"/>
                <w:szCs w:val="24"/>
              </w:rPr>
              <w:t>Bidang</w:t>
            </w:r>
            <w:proofErr w:type="spellEnd"/>
            <w:r w:rsidRPr="0049785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785A">
              <w:rPr>
                <w:rFonts w:ascii="Arial" w:hAnsi="Arial" w:cs="Arial"/>
                <w:b/>
                <w:sz w:val="24"/>
                <w:szCs w:val="24"/>
              </w:rPr>
              <w:t>Urusan</w:t>
            </w:r>
            <w:proofErr w:type="spellEnd"/>
            <w:r w:rsidRPr="0049785A"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  <w:proofErr w:type="gramEnd"/>
          </w:p>
          <w:p w14:paraId="76F5A1FE" w14:textId="62392DA6" w:rsidR="007227D5" w:rsidRPr="00077312" w:rsidRDefault="00602312" w:rsidP="009E1C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Pemberdayaan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Perempuan</w:t>
            </w:r>
            <w:r w:rsidR="000773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  <w:p w14:paraId="48548F6C" w14:textId="77777777" w:rsidR="007227D5" w:rsidRPr="0049785A" w:rsidRDefault="007227D5" w:rsidP="009E1C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0F0FB4" w14:textId="77777777" w:rsidR="007227D5" w:rsidRPr="0049785A" w:rsidRDefault="00602312" w:rsidP="009E1C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785A">
              <w:rPr>
                <w:rFonts w:ascii="Arial" w:hAnsi="Arial" w:cs="Arial"/>
                <w:b/>
                <w:sz w:val="24"/>
                <w:szCs w:val="24"/>
              </w:rPr>
              <w:t>Program :</w:t>
            </w:r>
            <w:proofErr w:type="gramEnd"/>
            <w:r w:rsidRPr="0049785A">
              <w:rPr>
                <w:rFonts w:ascii="Arial" w:hAnsi="Arial" w:cs="Arial"/>
                <w:sz w:val="24"/>
                <w:szCs w:val="24"/>
              </w:rPr>
              <w:t xml:space="preserve"> PROGRAM </w:t>
            </w:r>
            <w:r w:rsidRPr="0049785A">
              <w:rPr>
                <w:rFonts w:ascii="Arial" w:hAnsi="Arial" w:cs="Arial"/>
                <w:sz w:val="24"/>
                <w:szCs w:val="24"/>
              </w:rPr>
              <w:lastRenderedPageBreak/>
              <w:t>PENGARUSUTAMAAN GENDER DAN PEMBERDAYAAN PEREMPUAN</w:t>
            </w:r>
          </w:p>
          <w:p w14:paraId="2FDA54B1" w14:textId="77777777" w:rsidR="007227D5" w:rsidRPr="0049785A" w:rsidRDefault="007227D5" w:rsidP="009E1C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EFDE25" w14:textId="3A26CAE0" w:rsidR="007227D5" w:rsidRPr="0049785A" w:rsidRDefault="00602312" w:rsidP="009E1C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49785A">
              <w:rPr>
                <w:rFonts w:ascii="Arial" w:hAnsi="Arial" w:cs="Arial"/>
                <w:b/>
                <w:sz w:val="24"/>
                <w:szCs w:val="24"/>
              </w:rPr>
              <w:t>Kegiatan</w:t>
            </w:r>
            <w:proofErr w:type="spellEnd"/>
            <w:r w:rsidRPr="0049785A"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  <w:proofErr w:type="gram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Pelembagaan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Pengarusutamaan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Gender (PUG) pada Lembaga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Pemerintah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Kewenangan</w:t>
            </w:r>
            <w:proofErr w:type="spellEnd"/>
            <w:r w:rsidR="00EA10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>/ Kota</w:t>
            </w:r>
          </w:p>
          <w:p w14:paraId="3E2A1519" w14:textId="77777777" w:rsidR="007227D5" w:rsidRPr="0049785A" w:rsidRDefault="007227D5" w:rsidP="009E1C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7829E2" w14:textId="7B85ACD5" w:rsidR="007227D5" w:rsidRPr="0049785A" w:rsidRDefault="00602312" w:rsidP="009E1C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785A">
              <w:rPr>
                <w:rFonts w:ascii="Arial" w:hAnsi="Arial" w:cs="Arial"/>
                <w:b/>
                <w:sz w:val="24"/>
                <w:szCs w:val="24"/>
              </w:rPr>
              <w:t xml:space="preserve">Sub </w:t>
            </w:r>
            <w:proofErr w:type="spellStart"/>
            <w:proofErr w:type="gramStart"/>
            <w:r w:rsidRPr="0049785A">
              <w:rPr>
                <w:rFonts w:ascii="Arial" w:hAnsi="Arial" w:cs="Arial"/>
                <w:b/>
                <w:sz w:val="24"/>
                <w:szCs w:val="24"/>
              </w:rPr>
              <w:t>Kegiatan</w:t>
            </w:r>
            <w:proofErr w:type="spellEnd"/>
            <w:r w:rsidRPr="0049785A"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  <w:proofErr w:type="gram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41BE" w:rsidRPr="0049785A">
              <w:rPr>
                <w:rFonts w:ascii="Arial" w:hAnsi="Arial" w:cs="Arial"/>
                <w:sz w:val="24"/>
                <w:szCs w:val="24"/>
                <w:lang w:val="id-ID"/>
              </w:rPr>
              <w:t>Advok</w:t>
            </w:r>
            <w:r w:rsidR="00077312">
              <w:rPr>
                <w:rFonts w:ascii="Arial" w:hAnsi="Arial" w:cs="Arial"/>
                <w:sz w:val="24"/>
                <w:szCs w:val="24"/>
                <w:lang w:val="id-ID"/>
              </w:rPr>
              <w:t>a</w:t>
            </w:r>
            <w:r w:rsidR="006341BE" w:rsidRPr="0049785A">
              <w:rPr>
                <w:rFonts w:ascii="Arial" w:hAnsi="Arial" w:cs="Arial"/>
                <w:sz w:val="24"/>
                <w:szCs w:val="24"/>
                <w:lang w:val="id-ID"/>
              </w:rPr>
              <w:t>si</w:t>
            </w:r>
            <w:r w:rsidR="00243553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 Kebijakan dan Pendampingan PUG termasuk PPRG.</w:t>
            </w:r>
          </w:p>
          <w:p w14:paraId="6FEBC014" w14:textId="77777777" w:rsidR="007227D5" w:rsidRPr="0049785A" w:rsidRDefault="007227D5" w:rsidP="009E1C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34BE92" w14:textId="77777777" w:rsidR="007227D5" w:rsidRPr="0049785A" w:rsidRDefault="00602312" w:rsidP="009E1C4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785A">
              <w:rPr>
                <w:rFonts w:ascii="Arial" w:hAnsi="Arial" w:cs="Arial"/>
                <w:b/>
                <w:sz w:val="24"/>
                <w:szCs w:val="24"/>
              </w:rPr>
              <w:t xml:space="preserve">Output </w:t>
            </w:r>
            <w:proofErr w:type="spellStart"/>
            <w:proofErr w:type="gramStart"/>
            <w:r w:rsidRPr="0049785A">
              <w:rPr>
                <w:rFonts w:ascii="Arial" w:hAnsi="Arial" w:cs="Arial"/>
                <w:b/>
                <w:sz w:val="24"/>
                <w:szCs w:val="24"/>
              </w:rPr>
              <w:t>Kegiatan</w:t>
            </w:r>
            <w:proofErr w:type="spellEnd"/>
            <w:r w:rsidRPr="0049785A"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  <w:proofErr w:type="gramEnd"/>
          </w:p>
          <w:p w14:paraId="7C7FB1E4" w14:textId="4EC183B6" w:rsidR="007227D5" w:rsidRPr="0049785A" w:rsidRDefault="00602312" w:rsidP="009E1C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Persentase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PD Yang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Menerapkan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GAP dan GBS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proses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perencanaan</w:t>
            </w:r>
            <w:proofErr w:type="spellEnd"/>
          </w:p>
          <w:p w14:paraId="49D86346" w14:textId="77777777" w:rsidR="007227D5" w:rsidRPr="0049785A" w:rsidRDefault="007227D5" w:rsidP="009E1C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D65608E" w14:textId="77777777" w:rsidR="007227D5" w:rsidRPr="0049785A" w:rsidRDefault="00602312" w:rsidP="009E1C4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785A">
              <w:rPr>
                <w:rFonts w:ascii="Arial" w:hAnsi="Arial" w:cs="Arial"/>
                <w:b/>
                <w:sz w:val="24"/>
                <w:szCs w:val="24"/>
              </w:rPr>
              <w:t xml:space="preserve">Tujuan Sub </w:t>
            </w:r>
            <w:proofErr w:type="spellStart"/>
            <w:proofErr w:type="gramStart"/>
            <w:r w:rsidRPr="0049785A">
              <w:rPr>
                <w:rFonts w:ascii="Arial" w:hAnsi="Arial" w:cs="Arial"/>
                <w:b/>
                <w:sz w:val="24"/>
                <w:szCs w:val="24"/>
              </w:rPr>
              <w:t>Kegiatan</w:t>
            </w:r>
            <w:proofErr w:type="spellEnd"/>
            <w:r w:rsidRPr="0049785A"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  <w:proofErr w:type="gramEnd"/>
          </w:p>
          <w:p w14:paraId="0535DF30" w14:textId="7B3C2B09" w:rsidR="007227D5" w:rsidRPr="0049785A" w:rsidRDefault="00602312" w:rsidP="009E1C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Meningkatkan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pemahaman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3553" w:rsidRPr="0049785A">
              <w:rPr>
                <w:rFonts w:ascii="Arial" w:hAnsi="Arial" w:cs="Arial"/>
                <w:sz w:val="24"/>
                <w:szCs w:val="24"/>
                <w:lang w:val="id-ID"/>
              </w:rPr>
              <w:t>p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erencana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mengenai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penganggaran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responsif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gender </w:t>
            </w:r>
            <w:r w:rsidR="00243553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dengan menggunakan alat analisis GAP dan GBS. </w:t>
            </w:r>
          </w:p>
          <w:p w14:paraId="7EBFDF5E" w14:textId="77777777" w:rsidR="007227D5" w:rsidRPr="0049785A" w:rsidRDefault="007227D5" w:rsidP="009E1C4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14:paraId="456E3DA9" w14:textId="161DD834" w:rsidR="00D6252B" w:rsidRDefault="00602312" w:rsidP="009E1C4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49785A">
              <w:rPr>
                <w:rFonts w:ascii="Arial" w:hAnsi="Arial" w:cs="Arial"/>
                <w:sz w:val="24"/>
                <w:szCs w:val="24"/>
              </w:rPr>
              <w:lastRenderedPageBreak/>
              <w:t xml:space="preserve">1.Pelaksanaan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Pengarusutamaan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Gender di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68B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Kabupaten Simalungun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didukung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kebijakan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telah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terbentuk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yaitu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Per</w:t>
            </w:r>
            <w:r w:rsidR="00D17CE5" w:rsidRPr="0049785A">
              <w:rPr>
                <w:rFonts w:ascii="Arial" w:hAnsi="Arial" w:cs="Arial"/>
                <w:sz w:val="24"/>
                <w:szCs w:val="24"/>
                <w:lang w:val="id-ID"/>
              </w:rPr>
              <w:t>aturan Bupati</w:t>
            </w:r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68B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Simalungun </w:t>
            </w:r>
            <w:r w:rsidRPr="0049785A"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842CDA">
              <w:rPr>
                <w:rFonts w:ascii="Arial" w:hAnsi="Arial" w:cs="Arial"/>
                <w:sz w:val="24"/>
                <w:szCs w:val="24"/>
                <w:lang w:val="id-ID"/>
              </w:rPr>
              <w:t xml:space="preserve">55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3F5703" w:rsidRPr="0049785A">
              <w:rPr>
                <w:rFonts w:ascii="Arial" w:hAnsi="Arial" w:cs="Arial"/>
                <w:sz w:val="24"/>
                <w:szCs w:val="24"/>
                <w:lang w:val="id-ID"/>
              </w:rPr>
              <w:t>2</w:t>
            </w:r>
            <w:r w:rsidR="00D6252B">
              <w:rPr>
                <w:rFonts w:ascii="Arial" w:hAnsi="Arial" w:cs="Arial"/>
                <w:sz w:val="24"/>
                <w:szCs w:val="24"/>
                <w:lang w:val="id-ID"/>
              </w:rPr>
              <w:t>3</w:t>
            </w:r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Pe</w:t>
            </w:r>
            <w:proofErr w:type="spellStart"/>
            <w:r w:rsidR="00C02644" w:rsidRPr="0049785A">
              <w:rPr>
                <w:rFonts w:ascii="Arial" w:hAnsi="Arial" w:cs="Arial"/>
                <w:sz w:val="24"/>
                <w:szCs w:val="24"/>
                <w:lang w:val="id-ID"/>
              </w:rPr>
              <w:t>ngarusutamaan</w:t>
            </w:r>
            <w:proofErr w:type="spellEnd"/>
            <w:r w:rsidR="00C02644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 Gender Dalam </w:t>
            </w:r>
            <w:r w:rsidR="00C02644" w:rsidRPr="0049785A">
              <w:rPr>
                <w:rFonts w:ascii="Arial" w:hAnsi="Arial" w:cs="Arial"/>
                <w:sz w:val="24"/>
                <w:szCs w:val="24"/>
                <w:lang w:val="id-ID"/>
              </w:rPr>
              <w:lastRenderedPageBreak/>
              <w:t>Pembangunan Daerah</w:t>
            </w:r>
            <w:r w:rsidR="00CA1244">
              <w:rPr>
                <w:rFonts w:ascii="Arial" w:hAnsi="Arial" w:cs="Arial"/>
                <w:sz w:val="24"/>
                <w:szCs w:val="24"/>
                <w:lang w:val="id-ID"/>
              </w:rPr>
              <w:t xml:space="preserve"> di Kabupaten Simalungun.</w:t>
            </w:r>
          </w:p>
          <w:p w14:paraId="21E91C6D" w14:textId="4FE83B22" w:rsidR="007227D5" w:rsidRPr="0049785A" w:rsidRDefault="00602312" w:rsidP="009E1C4B">
            <w:pPr>
              <w:spacing w:line="360" w:lineRule="auto"/>
              <w:ind w:hanging="11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A7BC7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D6252B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Pelaksanaan PUG di Kabupaten </w:t>
            </w:r>
            <w:r w:rsidR="00C02644" w:rsidRPr="0049785A">
              <w:rPr>
                <w:rFonts w:ascii="Arial" w:hAnsi="Arial" w:cs="Arial"/>
                <w:sz w:val="24"/>
                <w:szCs w:val="24"/>
                <w:lang w:val="id-ID"/>
              </w:rPr>
              <w:t>Sima</w:t>
            </w:r>
            <w:r w:rsidR="006F7E42" w:rsidRPr="0049785A">
              <w:rPr>
                <w:rFonts w:ascii="Arial" w:hAnsi="Arial" w:cs="Arial"/>
                <w:sz w:val="24"/>
                <w:szCs w:val="24"/>
                <w:lang w:val="id-ID"/>
              </w:rPr>
              <w:t>l</w:t>
            </w:r>
            <w:r w:rsidR="00C02644" w:rsidRPr="0049785A">
              <w:rPr>
                <w:rFonts w:ascii="Arial" w:hAnsi="Arial" w:cs="Arial"/>
                <w:sz w:val="24"/>
                <w:szCs w:val="24"/>
                <w:lang w:val="id-ID"/>
              </w:rPr>
              <w:t>ungun</w:t>
            </w: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614E41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juga </w:t>
            </w:r>
            <w:r w:rsidR="00C02644" w:rsidRPr="0049785A">
              <w:rPr>
                <w:rFonts w:ascii="Arial" w:hAnsi="Arial" w:cs="Arial"/>
                <w:sz w:val="24"/>
                <w:szCs w:val="24"/>
                <w:lang w:val="id-ID"/>
              </w:rPr>
              <w:t>sesuai dengan</w:t>
            </w:r>
            <w:r w:rsidR="00614E41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 </w:t>
            </w:r>
            <w:r w:rsidR="00C02644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>SK</w:t>
            </w:r>
            <w:r w:rsidR="00614E41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Bupati Nomor </w:t>
            </w:r>
            <w:r w:rsidR="00C02644" w:rsidRPr="0049785A">
              <w:rPr>
                <w:rFonts w:ascii="Arial" w:hAnsi="Arial" w:cs="Arial"/>
                <w:sz w:val="24"/>
                <w:szCs w:val="24"/>
                <w:lang w:val="id-ID"/>
              </w:rPr>
              <w:t>1</w:t>
            </w:r>
            <w:r w:rsidR="00D6252B">
              <w:rPr>
                <w:rFonts w:ascii="Arial" w:hAnsi="Arial" w:cs="Arial"/>
                <w:sz w:val="24"/>
                <w:szCs w:val="24"/>
                <w:lang w:val="id-ID"/>
              </w:rPr>
              <w:t>00</w:t>
            </w:r>
            <w:r w:rsidR="00C02644" w:rsidRPr="0049785A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  <w:r w:rsidR="00D6252B">
              <w:rPr>
                <w:rFonts w:ascii="Arial" w:hAnsi="Arial" w:cs="Arial"/>
                <w:sz w:val="24"/>
                <w:szCs w:val="24"/>
                <w:lang w:val="id-ID"/>
              </w:rPr>
              <w:t>3.3.2 /3253</w:t>
            </w: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>/1</w:t>
            </w:r>
            <w:r w:rsidR="00C02644" w:rsidRPr="0049785A">
              <w:rPr>
                <w:rFonts w:ascii="Arial" w:hAnsi="Arial" w:cs="Arial"/>
                <w:sz w:val="24"/>
                <w:szCs w:val="24"/>
                <w:lang w:val="id-ID"/>
              </w:rPr>
              <w:t>6</w:t>
            </w: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>.2/</w:t>
            </w:r>
            <w:r w:rsidR="0087161A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 202</w:t>
            </w:r>
            <w:r w:rsidR="00D6252B">
              <w:rPr>
                <w:rFonts w:ascii="Arial" w:hAnsi="Arial" w:cs="Arial"/>
                <w:sz w:val="24"/>
                <w:szCs w:val="24"/>
                <w:lang w:val="id-ID"/>
              </w:rPr>
              <w:t>3</w:t>
            </w:r>
            <w:r w:rsidR="0087161A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Tentang Pembentukan Kelompok Kerja </w:t>
            </w:r>
            <w:proofErr w:type="spellStart"/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>Pengarusutamaan</w:t>
            </w:r>
            <w:proofErr w:type="spellEnd"/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 Gender Kabupaten S</w:t>
            </w:r>
            <w:r w:rsidR="00614E41" w:rsidRPr="0049785A">
              <w:rPr>
                <w:rFonts w:ascii="Arial" w:hAnsi="Arial" w:cs="Arial"/>
                <w:sz w:val="24"/>
                <w:szCs w:val="24"/>
                <w:lang w:val="id-ID"/>
              </w:rPr>
              <w:t>imalungun.</w:t>
            </w:r>
          </w:p>
          <w:p w14:paraId="15F6A6C3" w14:textId="3495A25B" w:rsidR="009837BC" w:rsidRPr="0049785A" w:rsidRDefault="00602312" w:rsidP="009E1C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2. Jumlah perencana yang mengikuti Kegiatan </w:t>
            </w:r>
            <w:r w:rsidR="00C16230"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Pelembagaan </w:t>
            </w:r>
            <w:proofErr w:type="spellStart"/>
            <w:r w:rsidR="00C16230" w:rsidRPr="000E5FEC">
              <w:rPr>
                <w:rFonts w:ascii="Arial" w:hAnsi="Arial" w:cs="Arial"/>
                <w:sz w:val="24"/>
                <w:szCs w:val="24"/>
                <w:lang w:val="id-ID"/>
              </w:rPr>
              <w:t>Pengarusutamaan</w:t>
            </w:r>
            <w:proofErr w:type="spellEnd"/>
            <w:r w:rsidR="00C16230"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 Gender (PUG) </w:t>
            </w: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  pada Tahun 2</w:t>
            </w:r>
            <w:r w:rsidR="00514A34" w:rsidRPr="0049785A">
              <w:rPr>
                <w:rFonts w:ascii="Arial" w:hAnsi="Arial" w:cs="Arial"/>
                <w:sz w:val="24"/>
                <w:szCs w:val="24"/>
                <w:lang w:val="id-ID"/>
              </w:rPr>
              <w:t>02</w:t>
            </w:r>
            <w:r w:rsidR="00D6252B">
              <w:rPr>
                <w:rFonts w:ascii="Arial" w:hAnsi="Arial" w:cs="Arial"/>
                <w:sz w:val="24"/>
                <w:szCs w:val="24"/>
                <w:lang w:val="id-ID"/>
              </w:rPr>
              <w:t>3</w:t>
            </w:r>
            <w:r w:rsidR="00514A34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yaitu </w:t>
            </w:r>
            <w:r w:rsidR="00D6252B">
              <w:rPr>
                <w:rFonts w:ascii="Arial" w:hAnsi="Arial" w:cs="Arial"/>
                <w:sz w:val="24"/>
                <w:szCs w:val="24"/>
                <w:lang w:val="id-ID"/>
              </w:rPr>
              <w:t xml:space="preserve">25 </w:t>
            </w:r>
            <w:r w:rsidR="00514A34" w:rsidRPr="0049785A">
              <w:rPr>
                <w:rFonts w:ascii="Arial" w:hAnsi="Arial" w:cs="Arial"/>
                <w:sz w:val="24"/>
                <w:szCs w:val="24"/>
                <w:lang w:val="id-ID"/>
              </w:rPr>
              <w:t>PD</w:t>
            </w:r>
            <w:r w:rsidR="00D6252B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B12058">
              <w:rPr>
                <w:rFonts w:ascii="Arial" w:hAnsi="Arial" w:cs="Arial"/>
                <w:sz w:val="24"/>
                <w:szCs w:val="24"/>
                <w:lang w:val="id-ID"/>
              </w:rPr>
              <w:t xml:space="preserve">yang terdiri dari Sekretaris dan Kasubbag Perencana dan Keuangan </w:t>
            </w: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>(</w:t>
            </w:r>
            <w:r w:rsidR="0076059F">
              <w:rPr>
                <w:rFonts w:ascii="Arial" w:hAnsi="Arial" w:cs="Arial"/>
                <w:sz w:val="24"/>
                <w:szCs w:val="24"/>
                <w:lang w:val="id-ID"/>
              </w:rPr>
              <w:t>8</w:t>
            </w:r>
            <w:r w:rsidR="006A6FAC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>orang laki-laki dan</w:t>
            </w:r>
            <w:r w:rsidR="006A6FAC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B12058">
              <w:rPr>
                <w:rFonts w:ascii="Arial" w:hAnsi="Arial" w:cs="Arial"/>
                <w:sz w:val="24"/>
                <w:szCs w:val="24"/>
                <w:lang w:val="id-ID"/>
              </w:rPr>
              <w:t>2</w:t>
            </w:r>
            <w:r w:rsidR="00D6252B">
              <w:rPr>
                <w:rFonts w:ascii="Arial" w:hAnsi="Arial" w:cs="Arial"/>
                <w:sz w:val="24"/>
                <w:szCs w:val="24"/>
                <w:lang w:val="id-ID"/>
              </w:rPr>
              <w:t>7</w:t>
            </w:r>
            <w:r w:rsidR="006A6FAC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>orang perempuan)</w:t>
            </w:r>
            <w:r w:rsidR="00B12058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  <w:p w14:paraId="62FDDC0E" w14:textId="04906D1B" w:rsidR="007227D5" w:rsidRPr="00E81AC7" w:rsidRDefault="00602312" w:rsidP="009E1C4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>3. Jumlah PD yang mengumpulkan Matriks Lembar GAP dan GBS pada Tahun 202</w:t>
            </w:r>
            <w:r w:rsidR="00E80E4B">
              <w:rPr>
                <w:rFonts w:ascii="Arial" w:hAnsi="Arial" w:cs="Arial"/>
                <w:sz w:val="24"/>
                <w:szCs w:val="24"/>
                <w:lang w:val="id-ID"/>
              </w:rPr>
              <w:t>3 khususnya PD USAID I WASH TANGGUH.</w:t>
            </w:r>
            <w:r w:rsidR="00E81AC7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  <w:p w14:paraId="3FEFE2AC" w14:textId="04838635" w:rsidR="007227D5" w:rsidRDefault="00602312" w:rsidP="009E1C4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4. Dari sekian perencana yang sudah dilatih ternyata dalam kemampuan menyusun GAP dan menuangkannya dalam GBS masih banyak </w:t>
            </w:r>
            <w:r w:rsidR="00E80E4B">
              <w:rPr>
                <w:rFonts w:ascii="Arial" w:hAnsi="Arial" w:cs="Arial"/>
                <w:sz w:val="24"/>
                <w:szCs w:val="24"/>
                <w:lang w:val="id-ID"/>
              </w:rPr>
              <w:t>perbaikan</w:t>
            </w: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E80E4B">
              <w:rPr>
                <w:rFonts w:ascii="Arial" w:hAnsi="Arial" w:cs="Arial"/>
                <w:sz w:val="24"/>
                <w:szCs w:val="24"/>
                <w:lang w:val="id-ID"/>
              </w:rPr>
              <w:t>dalam pembuatan</w:t>
            </w: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 GAP dan GBS </w:t>
            </w:r>
            <w:r w:rsidR="00E80E4B">
              <w:rPr>
                <w:rFonts w:ascii="Arial" w:hAnsi="Arial" w:cs="Arial"/>
                <w:sz w:val="24"/>
                <w:szCs w:val="24"/>
                <w:lang w:val="id-ID"/>
              </w:rPr>
              <w:t xml:space="preserve">serta </w:t>
            </w:r>
            <w:r w:rsidR="00E81AC7">
              <w:rPr>
                <w:rFonts w:ascii="Arial" w:hAnsi="Arial" w:cs="Arial"/>
                <w:sz w:val="24"/>
                <w:szCs w:val="24"/>
                <w:lang w:val="id-ID"/>
              </w:rPr>
              <w:t>masih perlu pembinaan berkelanjutan.</w:t>
            </w:r>
          </w:p>
          <w:p w14:paraId="26160E17" w14:textId="7BE9559A" w:rsidR="00E81AC7" w:rsidRPr="00E81AC7" w:rsidRDefault="00E81AC7" w:rsidP="009E1C4B">
            <w:pPr>
              <w:spacing w:line="360" w:lineRule="auto"/>
              <w:rPr>
                <w:rFonts w:ascii="Arial" w:hAnsi="Arial" w:cs="Arial"/>
                <w:sz w:val="2"/>
                <w:szCs w:val="2"/>
                <w:lang w:val="id-ID"/>
              </w:rPr>
            </w:pPr>
          </w:p>
          <w:p w14:paraId="30403A8E" w14:textId="77777777" w:rsidR="007227D5" w:rsidRPr="000E5FEC" w:rsidRDefault="007227D5" w:rsidP="009E1C4B">
            <w:pPr>
              <w:tabs>
                <w:tab w:val="left" w:pos="17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1AB9ED7F" w14:textId="77777777" w:rsidR="00221A02" w:rsidRPr="000E5FEC" w:rsidRDefault="00221A02" w:rsidP="00221A02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05B45F2" w14:textId="77777777" w:rsidR="00221A02" w:rsidRPr="000E5FEC" w:rsidRDefault="00221A02" w:rsidP="00221A02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B622E5B" w14:textId="77777777" w:rsidR="00221A02" w:rsidRPr="000E5FEC" w:rsidRDefault="00221A02" w:rsidP="00221A02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3D4015E3" w14:textId="77777777" w:rsidR="00221A02" w:rsidRPr="000E5FEC" w:rsidRDefault="00221A02" w:rsidP="00221A02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00A2B37F" w14:textId="77777777" w:rsidR="00221A02" w:rsidRPr="000E5FEC" w:rsidRDefault="00221A02" w:rsidP="00221A02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566F916A" w14:textId="77777777" w:rsidR="00221A02" w:rsidRPr="000E5FEC" w:rsidRDefault="00221A02" w:rsidP="00221A02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7A446870" w14:textId="77777777" w:rsidR="00221A02" w:rsidRPr="000E5FEC" w:rsidRDefault="00221A02" w:rsidP="00221A02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036" w:type="dxa"/>
          </w:tcPr>
          <w:p w14:paraId="2D679982" w14:textId="77777777" w:rsidR="007227D5" w:rsidRPr="0049785A" w:rsidRDefault="00602312" w:rsidP="009E1C4B">
            <w:pPr>
              <w:pStyle w:val="ListParagraph"/>
              <w:numPr>
                <w:ilvl w:val="0"/>
                <w:numId w:val="1"/>
              </w:numPr>
              <w:tabs>
                <w:tab w:val="left" w:pos="175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785A">
              <w:rPr>
                <w:rFonts w:ascii="Arial" w:hAnsi="Arial" w:cs="Arial"/>
                <w:b/>
                <w:sz w:val="24"/>
                <w:szCs w:val="24"/>
              </w:rPr>
              <w:lastRenderedPageBreak/>
              <w:t>Akses</w:t>
            </w:r>
          </w:p>
          <w:p w14:paraId="7A78DDC6" w14:textId="0BC17F0C" w:rsidR="007227D5" w:rsidRPr="0049785A" w:rsidRDefault="00602312" w:rsidP="009E1C4B">
            <w:pPr>
              <w:pStyle w:val="ListParagraph"/>
              <w:tabs>
                <w:tab w:val="left" w:pos="175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49785A">
              <w:rPr>
                <w:rFonts w:ascii="Arial" w:hAnsi="Arial" w:cs="Arial"/>
                <w:sz w:val="24"/>
                <w:szCs w:val="24"/>
              </w:rPr>
              <w:t xml:space="preserve">Akses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pemahaman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terhadap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pelaksanaan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Bupati</w:t>
            </w:r>
            <w:r w:rsidR="0093646A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 Simalungun </w:t>
            </w:r>
            <w:r w:rsidR="0093646A" w:rsidRPr="0049785A"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CA1244">
              <w:rPr>
                <w:rFonts w:ascii="Arial" w:hAnsi="Arial" w:cs="Arial"/>
                <w:sz w:val="24"/>
                <w:szCs w:val="24"/>
                <w:lang w:val="id-ID"/>
              </w:rPr>
              <w:t>-</w:t>
            </w:r>
            <w:r w:rsidR="00842CDA">
              <w:rPr>
                <w:rFonts w:ascii="Arial" w:hAnsi="Arial" w:cs="Arial"/>
                <w:sz w:val="24"/>
                <w:szCs w:val="24"/>
                <w:lang w:val="id-ID"/>
              </w:rPr>
              <w:t xml:space="preserve">55 </w:t>
            </w:r>
            <w:proofErr w:type="spellStart"/>
            <w:r w:rsidR="0093646A" w:rsidRPr="0049785A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="0093646A" w:rsidRPr="0049785A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93646A" w:rsidRPr="0049785A">
              <w:rPr>
                <w:rFonts w:ascii="Arial" w:hAnsi="Arial" w:cs="Arial"/>
                <w:sz w:val="24"/>
                <w:szCs w:val="24"/>
                <w:lang w:val="id-ID"/>
              </w:rPr>
              <w:t>2</w:t>
            </w:r>
            <w:r w:rsidR="00CA1244">
              <w:rPr>
                <w:rFonts w:ascii="Arial" w:hAnsi="Arial" w:cs="Arial"/>
                <w:sz w:val="24"/>
                <w:szCs w:val="24"/>
                <w:lang w:val="id-ID"/>
              </w:rPr>
              <w:t>3</w:t>
            </w:r>
            <w:r w:rsidR="0093646A"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3646A" w:rsidRPr="0049785A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="0093646A" w:rsidRPr="0049785A">
              <w:rPr>
                <w:rFonts w:ascii="Arial" w:hAnsi="Arial" w:cs="Arial"/>
                <w:sz w:val="24"/>
                <w:szCs w:val="24"/>
              </w:rPr>
              <w:t xml:space="preserve"> Pe</w:t>
            </w:r>
            <w:proofErr w:type="spellStart"/>
            <w:r w:rsidR="0093646A" w:rsidRPr="0049785A">
              <w:rPr>
                <w:rFonts w:ascii="Arial" w:hAnsi="Arial" w:cs="Arial"/>
                <w:sz w:val="24"/>
                <w:szCs w:val="24"/>
                <w:lang w:val="id-ID"/>
              </w:rPr>
              <w:t>ngarusutamaan</w:t>
            </w:r>
            <w:proofErr w:type="spellEnd"/>
            <w:r w:rsidR="0093646A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 Gender Dalam Pembangunan </w:t>
            </w:r>
            <w:proofErr w:type="gramStart"/>
            <w:r w:rsidR="0093646A" w:rsidRPr="0049785A">
              <w:rPr>
                <w:rFonts w:ascii="Arial" w:hAnsi="Arial" w:cs="Arial"/>
                <w:sz w:val="24"/>
                <w:szCs w:val="24"/>
                <w:lang w:val="id-ID"/>
              </w:rPr>
              <w:lastRenderedPageBreak/>
              <w:t xml:space="preserve">Daerah 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belum</w:t>
            </w:r>
            <w:proofErr w:type="spellEnd"/>
            <w:proofErr w:type="gram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dipahami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dilaksanakan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di masing-masing PD</w:t>
            </w:r>
            <w:r w:rsidR="00211E47" w:rsidRPr="0049785A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  <w:p w14:paraId="09E0F510" w14:textId="77777777" w:rsidR="007227D5" w:rsidRPr="0049785A" w:rsidRDefault="00602312" w:rsidP="009E1C4B">
            <w:pPr>
              <w:pStyle w:val="ListParagraph"/>
              <w:numPr>
                <w:ilvl w:val="0"/>
                <w:numId w:val="1"/>
              </w:numPr>
              <w:tabs>
                <w:tab w:val="left" w:pos="175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9785A">
              <w:rPr>
                <w:rFonts w:ascii="Arial" w:hAnsi="Arial" w:cs="Arial"/>
                <w:b/>
                <w:sz w:val="24"/>
                <w:szCs w:val="24"/>
              </w:rPr>
              <w:t>Partisipasi</w:t>
            </w:r>
            <w:proofErr w:type="spellEnd"/>
            <w:r w:rsidRPr="0049785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6260B4E" w14:textId="63622879" w:rsidR="007227D5" w:rsidRPr="0049785A" w:rsidRDefault="00602312" w:rsidP="009E1C4B">
            <w:pPr>
              <w:pStyle w:val="ListParagraph"/>
              <w:tabs>
                <w:tab w:val="left" w:pos="175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Partisipasi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PD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menyusun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ARG (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penyusunan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GAP dan GBS)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masih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1E47" w:rsidRPr="0049785A">
              <w:rPr>
                <w:rFonts w:ascii="Arial" w:hAnsi="Arial" w:cs="Arial"/>
                <w:sz w:val="24"/>
                <w:szCs w:val="24"/>
                <w:lang w:val="id-ID"/>
              </w:rPr>
              <w:t>kurang.</w:t>
            </w:r>
          </w:p>
          <w:p w14:paraId="4C8C746B" w14:textId="77777777" w:rsidR="007227D5" w:rsidRPr="0049785A" w:rsidRDefault="00602312" w:rsidP="009E1C4B">
            <w:pPr>
              <w:pStyle w:val="ListParagraph"/>
              <w:numPr>
                <w:ilvl w:val="0"/>
                <w:numId w:val="1"/>
              </w:numPr>
              <w:tabs>
                <w:tab w:val="left" w:pos="175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9785A">
              <w:rPr>
                <w:rFonts w:ascii="Arial" w:hAnsi="Arial" w:cs="Arial"/>
                <w:b/>
                <w:sz w:val="24"/>
                <w:szCs w:val="24"/>
              </w:rPr>
              <w:t>Kontrol</w:t>
            </w:r>
            <w:proofErr w:type="spellEnd"/>
          </w:p>
          <w:p w14:paraId="435B18D8" w14:textId="2BCCBD9F" w:rsidR="007227D5" w:rsidRPr="0049785A" w:rsidRDefault="00602312" w:rsidP="009E1C4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85A">
              <w:rPr>
                <w:rFonts w:ascii="Arial" w:hAnsi="Arial" w:cs="Arial"/>
                <w:sz w:val="24"/>
                <w:szCs w:val="24"/>
              </w:rPr>
              <w:t xml:space="preserve">Keputusan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Dinas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menentukan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peserta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mengikuti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Pelatihan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9785A">
              <w:rPr>
                <w:rFonts w:ascii="Arial" w:hAnsi="Arial" w:cs="Arial"/>
                <w:sz w:val="24"/>
                <w:szCs w:val="24"/>
              </w:rPr>
              <w:t xml:space="preserve">PPRG 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sering</w:t>
            </w:r>
            <w:proofErr w:type="spellEnd"/>
            <w:proofErr w:type="gram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bukan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bagian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perencanaan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diharapkan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sehingga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ada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kendala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mengerjakan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GAP dan GBS Program/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di PD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nya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Anggaran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ada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belum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sepenuhnya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mengakomodir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kesetaraan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gender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setiap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output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dilaksanakan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hal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dikarenakan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perspektif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PUG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belum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tergambar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perencanaan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penganggaran</w:t>
            </w:r>
            <w:proofErr w:type="spellEnd"/>
          </w:p>
          <w:p w14:paraId="520E8FC3" w14:textId="77777777" w:rsidR="004716B5" w:rsidRDefault="00602312" w:rsidP="009E1C4B">
            <w:pPr>
              <w:pStyle w:val="ListParagraph"/>
              <w:numPr>
                <w:ilvl w:val="0"/>
                <w:numId w:val="1"/>
              </w:numPr>
              <w:tabs>
                <w:tab w:val="left" w:pos="175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785A">
              <w:rPr>
                <w:rFonts w:ascii="Arial" w:hAnsi="Arial" w:cs="Arial"/>
                <w:b/>
                <w:sz w:val="24"/>
                <w:szCs w:val="24"/>
              </w:rPr>
              <w:t>Manfaat</w:t>
            </w:r>
          </w:p>
          <w:p w14:paraId="3A9B4950" w14:textId="2FBFBC48" w:rsidR="00221A02" w:rsidRPr="004716B5" w:rsidRDefault="004716B5" w:rsidP="004716B5">
            <w:pPr>
              <w:pStyle w:val="ListParagraph"/>
              <w:tabs>
                <w:tab w:val="left" w:pos="175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Belum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optimalnya</w:t>
            </w:r>
            <w:proofErr w:type="spellEnd"/>
            <w:r w:rsidR="00602312" w:rsidRPr="004716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02312" w:rsidRPr="004716B5">
              <w:rPr>
                <w:rFonts w:ascii="Arial" w:hAnsi="Arial" w:cs="Arial"/>
                <w:sz w:val="24"/>
                <w:szCs w:val="24"/>
              </w:rPr>
              <w:t>manfaat</w:t>
            </w:r>
            <w:proofErr w:type="spellEnd"/>
            <w:r w:rsidR="00602312" w:rsidRPr="004716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02312" w:rsidRPr="004716B5">
              <w:rPr>
                <w:rFonts w:ascii="Arial" w:hAnsi="Arial" w:cs="Arial"/>
                <w:sz w:val="24"/>
                <w:szCs w:val="24"/>
              </w:rPr>
              <w:t>pelaksanaan</w:t>
            </w:r>
            <w:proofErr w:type="spellEnd"/>
            <w:r w:rsidR="00602312" w:rsidRPr="004716B5">
              <w:rPr>
                <w:rFonts w:ascii="Arial" w:hAnsi="Arial" w:cs="Arial"/>
                <w:sz w:val="24"/>
                <w:szCs w:val="24"/>
              </w:rPr>
              <w:t xml:space="preserve"> ARG di masing-masing PD </w:t>
            </w:r>
            <w:r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02312" w:rsidRPr="004716B5">
              <w:rPr>
                <w:rFonts w:ascii="Arial" w:hAnsi="Arial" w:cs="Arial"/>
                <w:sz w:val="24"/>
                <w:szCs w:val="24"/>
              </w:rPr>
              <w:t>memberikan</w:t>
            </w:r>
            <w:proofErr w:type="spellEnd"/>
            <w:r w:rsidR="00602312" w:rsidRPr="004716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02312" w:rsidRPr="004716B5">
              <w:rPr>
                <w:rFonts w:ascii="Arial" w:hAnsi="Arial" w:cs="Arial"/>
                <w:sz w:val="24"/>
                <w:szCs w:val="24"/>
              </w:rPr>
              <w:t>manfaat</w:t>
            </w:r>
            <w:proofErr w:type="spellEnd"/>
            <w:r w:rsidR="00602312" w:rsidRPr="004716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02312" w:rsidRPr="004716B5">
              <w:rPr>
                <w:rFonts w:ascii="Arial" w:hAnsi="Arial" w:cs="Arial"/>
                <w:sz w:val="24"/>
                <w:szCs w:val="24"/>
              </w:rPr>
              <w:t>terhadap</w:t>
            </w:r>
            <w:proofErr w:type="spellEnd"/>
            <w:r w:rsidR="00602312" w:rsidRPr="004716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02312" w:rsidRPr="004716B5">
              <w:rPr>
                <w:rFonts w:ascii="Arial" w:hAnsi="Arial" w:cs="Arial"/>
                <w:sz w:val="24"/>
                <w:szCs w:val="24"/>
              </w:rPr>
              <w:t>penyelesaian</w:t>
            </w:r>
            <w:proofErr w:type="spellEnd"/>
            <w:r w:rsidR="00602312" w:rsidRPr="004716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02312" w:rsidRPr="004716B5">
              <w:rPr>
                <w:rFonts w:ascii="Arial" w:hAnsi="Arial" w:cs="Arial"/>
                <w:sz w:val="24"/>
                <w:szCs w:val="24"/>
              </w:rPr>
              <w:t>kesenjangan</w:t>
            </w:r>
            <w:proofErr w:type="spellEnd"/>
            <w:r w:rsidR="00602312" w:rsidRPr="004716B5">
              <w:rPr>
                <w:rFonts w:ascii="Arial" w:hAnsi="Arial" w:cs="Arial"/>
                <w:sz w:val="24"/>
                <w:szCs w:val="24"/>
              </w:rPr>
              <w:t xml:space="preserve"> gender di </w:t>
            </w:r>
            <w:proofErr w:type="spellStart"/>
            <w:r w:rsidR="00602312" w:rsidRPr="004716B5">
              <w:rPr>
                <w:rFonts w:ascii="Arial" w:hAnsi="Arial" w:cs="Arial"/>
                <w:sz w:val="24"/>
                <w:szCs w:val="24"/>
              </w:rPr>
              <w:t>masyarakat</w:t>
            </w:r>
            <w:proofErr w:type="spellEnd"/>
            <w:r w:rsidR="00602312" w:rsidRPr="004716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02312" w:rsidRPr="004716B5">
              <w:rPr>
                <w:rFonts w:ascii="Arial" w:hAnsi="Arial" w:cs="Arial"/>
                <w:sz w:val="24"/>
                <w:szCs w:val="24"/>
              </w:rPr>
              <w:t>Kabupat</w:t>
            </w:r>
            <w:r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Simalungun.</w:t>
            </w:r>
          </w:p>
        </w:tc>
        <w:tc>
          <w:tcPr>
            <w:tcW w:w="1434" w:type="dxa"/>
          </w:tcPr>
          <w:p w14:paraId="0739811F" w14:textId="4ABDA5AF" w:rsidR="003E0228" w:rsidRPr="0049785A" w:rsidRDefault="00602312" w:rsidP="009E1C4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49785A">
              <w:rPr>
                <w:rFonts w:ascii="Arial" w:hAnsi="Arial" w:cs="Arial"/>
                <w:sz w:val="24"/>
                <w:szCs w:val="24"/>
              </w:rPr>
              <w:lastRenderedPageBreak/>
              <w:t xml:space="preserve">1.Advokasi dan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sosialisasi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</w:rPr>
              <w:t>terhadap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0228" w:rsidRPr="0049785A">
              <w:rPr>
                <w:rFonts w:ascii="Arial" w:hAnsi="Arial" w:cs="Arial"/>
                <w:sz w:val="24"/>
                <w:szCs w:val="24"/>
              </w:rPr>
              <w:t>S</w:t>
            </w:r>
            <w:r w:rsidR="003E0228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urat </w:t>
            </w:r>
            <w:r w:rsidR="003E0228" w:rsidRPr="0049785A">
              <w:rPr>
                <w:rFonts w:ascii="Arial" w:hAnsi="Arial" w:cs="Arial"/>
                <w:sz w:val="24"/>
                <w:szCs w:val="24"/>
              </w:rPr>
              <w:t>K</w:t>
            </w:r>
            <w:proofErr w:type="spellStart"/>
            <w:r w:rsidR="003E0228" w:rsidRPr="0049785A">
              <w:rPr>
                <w:rFonts w:ascii="Arial" w:hAnsi="Arial" w:cs="Arial"/>
                <w:sz w:val="24"/>
                <w:szCs w:val="24"/>
                <w:lang w:val="id-ID"/>
              </w:rPr>
              <w:t>eputusan</w:t>
            </w:r>
            <w:proofErr w:type="spellEnd"/>
            <w:r w:rsidR="003E0228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3E0228" w:rsidRPr="0049785A">
              <w:rPr>
                <w:rFonts w:ascii="Arial" w:hAnsi="Arial" w:cs="Arial"/>
                <w:sz w:val="24"/>
                <w:szCs w:val="24"/>
              </w:rPr>
              <w:t>Bupati</w:t>
            </w:r>
            <w:r w:rsidR="003E0228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 Simalungun</w:t>
            </w:r>
            <w:r w:rsidR="003E0228"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E0228" w:rsidRPr="0049785A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="003E0228"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7D52" w:rsidRPr="0049785A">
              <w:rPr>
                <w:rFonts w:ascii="Arial" w:hAnsi="Arial" w:cs="Arial"/>
                <w:sz w:val="24"/>
                <w:szCs w:val="24"/>
                <w:lang w:val="id-ID"/>
              </w:rPr>
              <w:t>1</w:t>
            </w:r>
            <w:r w:rsidR="00057D52">
              <w:rPr>
                <w:rFonts w:ascii="Arial" w:hAnsi="Arial" w:cs="Arial"/>
                <w:sz w:val="24"/>
                <w:szCs w:val="24"/>
                <w:lang w:val="id-ID"/>
              </w:rPr>
              <w:t>00</w:t>
            </w:r>
            <w:r w:rsidR="00057D52" w:rsidRPr="0049785A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  <w:r w:rsidR="00057D52">
              <w:rPr>
                <w:rFonts w:ascii="Arial" w:hAnsi="Arial" w:cs="Arial"/>
                <w:sz w:val="24"/>
                <w:szCs w:val="24"/>
                <w:lang w:val="id-ID"/>
              </w:rPr>
              <w:t>3.3.2 /3253</w:t>
            </w:r>
            <w:r w:rsidR="00057D52" w:rsidRPr="0049785A">
              <w:rPr>
                <w:rFonts w:ascii="Arial" w:hAnsi="Arial" w:cs="Arial"/>
                <w:sz w:val="24"/>
                <w:szCs w:val="24"/>
              </w:rPr>
              <w:t>/1</w:t>
            </w:r>
            <w:r w:rsidR="00057D52" w:rsidRPr="0049785A">
              <w:rPr>
                <w:rFonts w:ascii="Arial" w:hAnsi="Arial" w:cs="Arial"/>
                <w:sz w:val="24"/>
                <w:szCs w:val="24"/>
                <w:lang w:val="id-ID"/>
              </w:rPr>
              <w:t>6</w:t>
            </w:r>
            <w:r w:rsidR="00057D52" w:rsidRPr="0049785A">
              <w:rPr>
                <w:rFonts w:ascii="Arial" w:hAnsi="Arial" w:cs="Arial"/>
                <w:sz w:val="24"/>
                <w:szCs w:val="24"/>
              </w:rPr>
              <w:t>.2/</w:t>
            </w:r>
            <w:r w:rsidR="00057D52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gramStart"/>
            <w:r w:rsidR="00057D52" w:rsidRPr="0049785A">
              <w:rPr>
                <w:rFonts w:ascii="Arial" w:hAnsi="Arial" w:cs="Arial"/>
                <w:sz w:val="24"/>
                <w:szCs w:val="24"/>
                <w:lang w:val="id-ID"/>
              </w:rPr>
              <w:t>202</w:t>
            </w:r>
            <w:r w:rsidR="00057D52">
              <w:rPr>
                <w:rFonts w:ascii="Arial" w:hAnsi="Arial" w:cs="Arial"/>
                <w:sz w:val="24"/>
                <w:szCs w:val="24"/>
                <w:lang w:val="id-ID"/>
              </w:rPr>
              <w:t>3</w:t>
            </w:r>
            <w:r w:rsidR="00057D52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3E0228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3E0228" w:rsidRPr="0049785A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proofErr w:type="gramEnd"/>
            <w:r w:rsidR="003E0228"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E0228" w:rsidRPr="0049785A">
              <w:rPr>
                <w:rFonts w:ascii="Arial" w:hAnsi="Arial" w:cs="Arial"/>
                <w:sz w:val="24"/>
                <w:szCs w:val="24"/>
              </w:rPr>
              <w:lastRenderedPageBreak/>
              <w:t>Pembentukan</w:t>
            </w:r>
            <w:proofErr w:type="spellEnd"/>
            <w:r w:rsidR="003E0228"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E0228" w:rsidRPr="0049785A">
              <w:rPr>
                <w:rFonts w:ascii="Arial" w:hAnsi="Arial" w:cs="Arial"/>
                <w:sz w:val="24"/>
                <w:szCs w:val="24"/>
              </w:rPr>
              <w:t>Kelompok</w:t>
            </w:r>
            <w:proofErr w:type="spellEnd"/>
            <w:r w:rsidR="003E0228"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E0228" w:rsidRPr="0049785A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="003E0228" w:rsidRPr="004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E0228" w:rsidRPr="0049785A">
              <w:rPr>
                <w:rFonts w:ascii="Arial" w:hAnsi="Arial" w:cs="Arial"/>
                <w:sz w:val="24"/>
                <w:szCs w:val="24"/>
              </w:rPr>
              <w:t>Pengarusutamaan</w:t>
            </w:r>
            <w:proofErr w:type="spellEnd"/>
            <w:r w:rsidR="003E0228" w:rsidRPr="0049785A">
              <w:rPr>
                <w:rFonts w:ascii="Arial" w:hAnsi="Arial" w:cs="Arial"/>
                <w:sz w:val="24"/>
                <w:szCs w:val="24"/>
              </w:rPr>
              <w:t xml:space="preserve"> Gender </w:t>
            </w:r>
            <w:proofErr w:type="spellStart"/>
            <w:r w:rsidR="003E0228" w:rsidRPr="0049785A"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="003E0228" w:rsidRPr="0049785A">
              <w:rPr>
                <w:rFonts w:ascii="Arial" w:hAnsi="Arial" w:cs="Arial"/>
                <w:sz w:val="24"/>
                <w:szCs w:val="24"/>
              </w:rPr>
              <w:t xml:space="preserve"> S</w:t>
            </w:r>
            <w:proofErr w:type="spellStart"/>
            <w:r w:rsidR="003E0228" w:rsidRPr="0049785A">
              <w:rPr>
                <w:rFonts w:ascii="Arial" w:hAnsi="Arial" w:cs="Arial"/>
                <w:sz w:val="24"/>
                <w:szCs w:val="24"/>
                <w:lang w:val="id-ID"/>
              </w:rPr>
              <w:t>imalungun</w:t>
            </w:r>
            <w:proofErr w:type="spellEnd"/>
            <w:r w:rsidR="00875A8C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 masih belum</w:t>
            </w:r>
          </w:p>
          <w:p w14:paraId="72585E39" w14:textId="1C4B54E9" w:rsidR="007227D5" w:rsidRPr="000E5FEC" w:rsidRDefault="00602312" w:rsidP="009E1C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>dipahami oleh PD</w:t>
            </w:r>
          </w:p>
          <w:p w14:paraId="43239A95" w14:textId="69A6DD1C" w:rsidR="007227D5" w:rsidRPr="000E5FEC" w:rsidRDefault="00602312" w:rsidP="009E1C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2.Kurangnya komitmen perencana yang telah dilatih dalam menyampaikan laporan </w:t>
            </w:r>
            <w:r w:rsidR="0097729B">
              <w:rPr>
                <w:rFonts w:ascii="Arial" w:hAnsi="Arial" w:cs="Arial"/>
                <w:sz w:val="24"/>
                <w:szCs w:val="24"/>
                <w:lang w:val="id-ID"/>
              </w:rPr>
              <w:t>GAP</w:t>
            </w: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 dan </w:t>
            </w:r>
            <w:r w:rsidR="0097729B">
              <w:rPr>
                <w:rFonts w:ascii="Arial" w:hAnsi="Arial" w:cs="Arial"/>
                <w:sz w:val="24"/>
                <w:szCs w:val="24"/>
                <w:lang w:val="id-ID"/>
              </w:rPr>
              <w:t>GBS</w:t>
            </w: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7025DD">
              <w:rPr>
                <w:rFonts w:ascii="Arial" w:hAnsi="Arial" w:cs="Arial"/>
                <w:sz w:val="24"/>
                <w:szCs w:val="24"/>
                <w:lang w:val="id-ID"/>
              </w:rPr>
              <w:t>PD</w:t>
            </w: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>nya</w:t>
            </w:r>
            <w:proofErr w:type="spellEnd"/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 masing-masing</w:t>
            </w:r>
            <w:r w:rsidR="004716B5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  <w:p w14:paraId="47EE12EE" w14:textId="77777777" w:rsidR="007227D5" w:rsidRPr="000E5FEC" w:rsidRDefault="007227D5" w:rsidP="009E1C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845" w:type="dxa"/>
          </w:tcPr>
          <w:p w14:paraId="13591545" w14:textId="77777777" w:rsidR="007227D5" w:rsidRPr="000E5FEC" w:rsidRDefault="00602312" w:rsidP="009E1C4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lastRenderedPageBreak/>
              <w:t>1.</w:t>
            </w:r>
            <w:r w:rsidR="00F633FC"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Kurangnya pemahaman tentang konsep gender dan implementasinya di penganggaran pada tingkat pengambilan keputusan anggaran, terutama pada saat </w:t>
            </w: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lastRenderedPageBreak/>
              <w:t>pengalokasian anggaran.</w:t>
            </w:r>
          </w:p>
          <w:p w14:paraId="5B91C59E" w14:textId="48579F48" w:rsidR="007227D5" w:rsidRPr="000E5FEC" w:rsidRDefault="00602312" w:rsidP="009E1C4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2.Seringnya berganti posisi orang yang menduduki bagian perencanaan dan terkadang yang mengikuti pelatihan bukan Kasubbag Perencanaan sehingga tidak berkesinambungan saat diminta untuk menyampaikan GAP dan GBS di PD </w:t>
            </w:r>
            <w:proofErr w:type="spellStart"/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>nya</w:t>
            </w:r>
            <w:proofErr w:type="spellEnd"/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 masing-masing</w:t>
            </w:r>
          </w:p>
          <w:p w14:paraId="0257182B" w14:textId="5AEB6219" w:rsidR="007227D5" w:rsidRPr="000E5FEC" w:rsidRDefault="00602312" w:rsidP="009E1C4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>3.PPRG dipersepsikan sebagai anggaran khusus untuk kegiatan dalam rangka PUG (</w:t>
            </w:r>
            <w:r w:rsidR="00DB49B0" w:rsidRPr="0049785A">
              <w:rPr>
                <w:rFonts w:ascii="Arial" w:hAnsi="Arial" w:cs="Arial"/>
                <w:sz w:val="24"/>
                <w:szCs w:val="24"/>
                <w:lang w:val="id-ID"/>
              </w:rPr>
              <w:t>ha</w:t>
            </w: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>n</w:t>
            </w:r>
            <w:r w:rsidR="00DB49B0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ya pada Dinas Pemberdayaan </w:t>
            </w: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 Perempuan dan Perlindungan Anak saja)</w:t>
            </w:r>
          </w:p>
          <w:p w14:paraId="6246CDF6" w14:textId="6EFB18A4" w:rsidR="007227D5" w:rsidRPr="000E5FEC" w:rsidRDefault="00602312" w:rsidP="009E1C4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4.Pengambil keputusan juga tidak menyadari bahwa keputusan/kebijakan yang diambil </w:t>
            </w:r>
            <w:proofErr w:type="spellStart"/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>seringkali</w:t>
            </w:r>
            <w:proofErr w:type="spellEnd"/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 bersifat netral gender, yaitu hanya memperhatikan dari sudut pandang tugas dan fungsi dari instansi tersebut atau prioritas nasional semata</w:t>
            </w:r>
          </w:p>
          <w:p w14:paraId="515833E1" w14:textId="482E2D2A" w:rsidR="007227D5" w:rsidRPr="00842CDA" w:rsidRDefault="00602312" w:rsidP="009E1C4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42CDA">
              <w:rPr>
                <w:rFonts w:ascii="Arial" w:hAnsi="Arial" w:cs="Arial"/>
                <w:sz w:val="24"/>
                <w:szCs w:val="24"/>
                <w:lang w:val="id-ID"/>
              </w:rPr>
              <w:t>5.</w:t>
            </w:r>
            <w:r w:rsidR="00EF1674">
              <w:rPr>
                <w:rFonts w:ascii="Arial" w:hAnsi="Arial" w:cs="Arial"/>
                <w:sz w:val="24"/>
                <w:szCs w:val="24"/>
                <w:lang w:val="id-ID"/>
              </w:rPr>
              <w:t>Kurang</w:t>
            </w:r>
            <w:r w:rsidRPr="00842CDA">
              <w:rPr>
                <w:rFonts w:ascii="Arial" w:hAnsi="Arial" w:cs="Arial"/>
                <w:sz w:val="24"/>
                <w:szCs w:val="24"/>
                <w:lang w:val="id-ID"/>
              </w:rPr>
              <w:t xml:space="preserve"> memahami mekanisme penyusunan PPRG dalam dokumen RKA</w:t>
            </w:r>
            <w:r w:rsidR="00A34344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  <w:p w14:paraId="3FCB2398" w14:textId="77777777" w:rsidR="007227D5" w:rsidRPr="00842CDA" w:rsidRDefault="007227D5" w:rsidP="009E1C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6F21446D" w14:textId="77777777" w:rsidR="007227D5" w:rsidRPr="00842CDA" w:rsidRDefault="007227D5" w:rsidP="009E1C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6A4AEB01" w14:textId="77777777" w:rsidR="007227D5" w:rsidRPr="00842CDA" w:rsidRDefault="007227D5" w:rsidP="009E1C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5726644C" w14:textId="77777777" w:rsidR="007227D5" w:rsidRPr="00842CDA" w:rsidRDefault="007227D5" w:rsidP="009E1C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76E296C4" w14:textId="77777777" w:rsidR="007227D5" w:rsidRPr="00842CDA" w:rsidRDefault="007227D5" w:rsidP="009E1C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6DBED144" w14:textId="77777777" w:rsidR="007227D5" w:rsidRPr="00842CDA" w:rsidRDefault="007227D5" w:rsidP="009E1C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C6F057A" w14:textId="77777777" w:rsidR="007227D5" w:rsidRPr="00842CDA" w:rsidRDefault="007227D5" w:rsidP="009E1C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5A320930" w14:textId="77777777" w:rsidR="007227D5" w:rsidRPr="00842CDA" w:rsidRDefault="007227D5" w:rsidP="009E1C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C97578B" w14:textId="77777777" w:rsidR="007227D5" w:rsidRPr="00842CDA" w:rsidRDefault="007227D5" w:rsidP="009E1C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650658EB" w14:textId="77777777" w:rsidR="007227D5" w:rsidRPr="00842CDA" w:rsidRDefault="007227D5" w:rsidP="009E1C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3F8E1F04" w14:textId="77777777" w:rsidR="007227D5" w:rsidRPr="00842CDA" w:rsidRDefault="007227D5" w:rsidP="009E1C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A48A8A8" w14:textId="77777777" w:rsidR="007227D5" w:rsidRPr="00842CDA" w:rsidRDefault="007227D5" w:rsidP="009E1C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607B0474" w14:textId="77777777" w:rsidR="007227D5" w:rsidRPr="00842CDA" w:rsidRDefault="007227D5" w:rsidP="009E1C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6A66C4A8" w14:textId="77777777" w:rsidR="007227D5" w:rsidRPr="00842CDA" w:rsidRDefault="007227D5" w:rsidP="009E1C4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14:paraId="03935E2A" w14:textId="2CE641F9" w:rsidR="007227D5" w:rsidRPr="00454F72" w:rsidRDefault="00602312" w:rsidP="009E1C4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14" w:hanging="14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42CDA">
              <w:rPr>
                <w:rFonts w:ascii="Arial" w:hAnsi="Arial" w:cs="Arial"/>
                <w:sz w:val="24"/>
                <w:szCs w:val="24"/>
                <w:lang w:val="id-ID"/>
              </w:rPr>
              <w:lastRenderedPageBreak/>
              <w:t xml:space="preserve">Meningkatnya pemahaman peserta untuk melakukan analisis gender dan sebagai tahapan dalam menyusun </w:t>
            </w:r>
            <w:r w:rsidRPr="00842CDA">
              <w:rPr>
                <w:rFonts w:ascii="Arial" w:hAnsi="Arial" w:cs="Arial"/>
                <w:sz w:val="24"/>
                <w:szCs w:val="24"/>
                <w:lang w:val="id-ID"/>
              </w:rPr>
              <w:lastRenderedPageBreak/>
              <w:t>ARG di OPD</w:t>
            </w:r>
            <w:r w:rsidR="00A34344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  <w:p w14:paraId="479031C5" w14:textId="77777777" w:rsidR="007227D5" w:rsidRPr="00842CDA" w:rsidRDefault="007227D5" w:rsidP="009E1C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988" w:type="dxa"/>
          </w:tcPr>
          <w:p w14:paraId="01D23B78" w14:textId="54C47E15" w:rsidR="00DF0523" w:rsidRPr="0049785A" w:rsidRDefault="00602312" w:rsidP="009E1C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42CDA">
              <w:rPr>
                <w:rFonts w:ascii="Arial" w:hAnsi="Arial" w:cs="Arial"/>
                <w:sz w:val="24"/>
                <w:szCs w:val="24"/>
                <w:lang w:val="id-ID"/>
              </w:rPr>
              <w:lastRenderedPageBreak/>
              <w:t>1.</w:t>
            </w:r>
            <w:r w:rsidR="00DF0523" w:rsidRPr="00842C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344378" w:rsidRPr="0049785A">
              <w:rPr>
                <w:rFonts w:ascii="Arial" w:hAnsi="Arial" w:cs="Arial"/>
                <w:sz w:val="24"/>
                <w:szCs w:val="24"/>
                <w:lang w:val="id-ID"/>
              </w:rPr>
              <w:t>Membuat dan memahamkan tentang Surat Keputusan Bupati Simalungun Nomor: 1</w:t>
            </w:r>
            <w:r w:rsidR="00315B77">
              <w:rPr>
                <w:rFonts w:ascii="Arial" w:hAnsi="Arial" w:cs="Arial"/>
                <w:sz w:val="24"/>
                <w:szCs w:val="24"/>
                <w:lang w:val="id-ID"/>
              </w:rPr>
              <w:t>00.3.3.2</w:t>
            </w:r>
            <w:r w:rsidR="00344378" w:rsidRPr="0049785A">
              <w:rPr>
                <w:rFonts w:ascii="Arial" w:hAnsi="Arial" w:cs="Arial"/>
                <w:sz w:val="24"/>
                <w:szCs w:val="24"/>
                <w:lang w:val="id-ID"/>
              </w:rPr>
              <w:t>/</w:t>
            </w:r>
            <w:r w:rsidR="00315B77">
              <w:rPr>
                <w:rFonts w:ascii="Arial" w:hAnsi="Arial" w:cs="Arial"/>
                <w:sz w:val="24"/>
                <w:szCs w:val="24"/>
                <w:lang w:val="id-ID"/>
              </w:rPr>
              <w:t>3253</w:t>
            </w:r>
            <w:r w:rsidR="00344378" w:rsidRPr="0049785A">
              <w:rPr>
                <w:rFonts w:ascii="Arial" w:hAnsi="Arial" w:cs="Arial"/>
                <w:sz w:val="24"/>
                <w:szCs w:val="24"/>
                <w:lang w:val="id-ID"/>
              </w:rPr>
              <w:t>/</w:t>
            </w:r>
            <w:r w:rsidR="00315B77">
              <w:rPr>
                <w:rFonts w:ascii="Arial" w:hAnsi="Arial" w:cs="Arial"/>
                <w:sz w:val="24"/>
                <w:szCs w:val="24"/>
                <w:lang w:val="id-ID"/>
              </w:rPr>
              <w:t>16.2/2023</w:t>
            </w:r>
            <w:r w:rsidR="00344378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 tentang Fungsi dan Peranan tentang Sekretariat </w:t>
            </w:r>
            <w:r w:rsidR="00344378" w:rsidRPr="0049785A">
              <w:rPr>
                <w:rFonts w:ascii="Arial" w:hAnsi="Arial" w:cs="Arial"/>
                <w:sz w:val="24"/>
                <w:szCs w:val="24"/>
                <w:lang w:val="id-ID"/>
              </w:rPr>
              <w:lastRenderedPageBreak/>
              <w:t>Perencanaan dan Penganggaran Responsif Gender Kabupaten Simalungun.</w:t>
            </w:r>
          </w:p>
          <w:p w14:paraId="79402975" w14:textId="77777777" w:rsidR="00DF0523" w:rsidRPr="00842CDA" w:rsidRDefault="00DF0523" w:rsidP="009E1C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29C6978" w14:textId="64C7C45E" w:rsidR="00DF0523" w:rsidRPr="00AA58F5" w:rsidRDefault="00DF0523" w:rsidP="009E1C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42CDA">
              <w:rPr>
                <w:rFonts w:ascii="Arial" w:hAnsi="Arial" w:cs="Arial"/>
                <w:sz w:val="24"/>
                <w:szCs w:val="24"/>
                <w:lang w:val="it-IT"/>
              </w:rPr>
              <w:t xml:space="preserve">2. </w:t>
            </w:r>
            <w:r w:rsidR="00602312" w:rsidRPr="00842CDA">
              <w:rPr>
                <w:rFonts w:ascii="Arial" w:hAnsi="Arial" w:cs="Arial"/>
                <w:sz w:val="24"/>
                <w:szCs w:val="24"/>
                <w:lang w:val="it-IT"/>
              </w:rPr>
              <w:t xml:space="preserve">Sosialisasi internal PUG bagi </w:t>
            </w:r>
            <w:r w:rsidRPr="00842CDA">
              <w:rPr>
                <w:rFonts w:ascii="Arial" w:hAnsi="Arial" w:cs="Arial"/>
                <w:sz w:val="24"/>
                <w:szCs w:val="24"/>
                <w:lang w:val="it-IT"/>
              </w:rPr>
              <w:t xml:space="preserve"> pimpinan </w:t>
            </w:r>
            <w:r w:rsidR="00602312" w:rsidRPr="00842CDA">
              <w:rPr>
                <w:rFonts w:ascii="Arial" w:hAnsi="Arial" w:cs="Arial"/>
                <w:sz w:val="24"/>
                <w:szCs w:val="24"/>
                <w:lang w:val="it-IT"/>
              </w:rPr>
              <w:t>PD</w:t>
            </w:r>
            <w:r w:rsidRPr="00842CDA">
              <w:rPr>
                <w:rFonts w:ascii="Arial" w:hAnsi="Arial" w:cs="Arial"/>
                <w:sz w:val="24"/>
                <w:szCs w:val="24"/>
                <w:lang w:val="it-IT"/>
              </w:rPr>
              <w:t xml:space="preserve"> dan kecamatan.</w:t>
            </w:r>
            <w:r w:rsidR="00344378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 Terlebih lebih khusus 4 </w:t>
            </w:r>
            <w:proofErr w:type="spellStart"/>
            <w:r w:rsidR="00344378" w:rsidRPr="0049785A">
              <w:rPr>
                <w:rFonts w:ascii="Arial" w:hAnsi="Arial" w:cs="Arial"/>
                <w:sz w:val="24"/>
                <w:szCs w:val="24"/>
                <w:lang w:val="id-ID"/>
              </w:rPr>
              <w:t>drivers</w:t>
            </w:r>
            <w:proofErr w:type="spellEnd"/>
            <w:r w:rsidR="00344378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 sebagai penggerak peranan PPRG dalam </w:t>
            </w:r>
            <w:r w:rsidR="00D76C03" w:rsidRPr="0049785A">
              <w:rPr>
                <w:rFonts w:ascii="Arial" w:hAnsi="Arial" w:cs="Arial"/>
                <w:sz w:val="24"/>
                <w:szCs w:val="24"/>
                <w:lang w:val="id-ID"/>
              </w:rPr>
              <w:t>pembua</w:t>
            </w:r>
            <w:r w:rsidR="00F5666E">
              <w:rPr>
                <w:rFonts w:ascii="Arial" w:hAnsi="Arial" w:cs="Arial"/>
                <w:sz w:val="24"/>
                <w:szCs w:val="24"/>
                <w:lang w:val="id-ID"/>
              </w:rPr>
              <w:t>t</w:t>
            </w:r>
            <w:r w:rsidR="00D76C03" w:rsidRPr="0049785A">
              <w:rPr>
                <w:rFonts w:ascii="Arial" w:hAnsi="Arial" w:cs="Arial"/>
                <w:sz w:val="24"/>
                <w:szCs w:val="24"/>
                <w:lang w:val="id-ID"/>
              </w:rPr>
              <w:t>an Anggaran Responsif Gender di PD khususnya dan Kabupaten Simalungun Umumnya.</w:t>
            </w:r>
          </w:p>
          <w:p w14:paraId="6586D8F0" w14:textId="77777777" w:rsidR="00DF0523" w:rsidRPr="000E5FEC" w:rsidRDefault="00DF0523" w:rsidP="009E1C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>3</w:t>
            </w:r>
            <w:r w:rsidR="00602312" w:rsidRPr="000E5FEC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 Bimbingan teknis pelaksanaan penyusunan ARG (Gap, GBS, KAK dan RKA) perangkat daerah</w:t>
            </w:r>
          </w:p>
          <w:p w14:paraId="2A913BE7" w14:textId="20194A3F" w:rsidR="007227D5" w:rsidRPr="0049785A" w:rsidRDefault="00DF0523" w:rsidP="009E1C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4. </w:t>
            </w:r>
            <w:r w:rsidR="00602312"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Membangun komunikasi </w:t>
            </w:r>
            <w:r w:rsidR="00D60E71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yang </w:t>
            </w:r>
            <w:proofErr w:type="spellStart"/>
            <w:r w:rsidR="00D60E71" w:rsidRPr="0049785A">
              <w:rPr>
                <w:rFonts w:ascii="Arial" w:hAnsi="Arial" w:cs="Arial"/>
                <w:sz w:val="24"/>
                <w:szCs w:val="24"/>
                <w:lang w:val="id-ID"/>
              </w:rPr>
              <w:t>bersinergitas</w:t>
            </w:r>
            <w:proofErr w:type="spellEnd"/>
            <w:r w:rsidR="00D60E71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 serta </w:t>
            </w: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efektif  dengan cara membuat </w:t>
            </w:r>
            <w:proofErr w:type="spellStart"/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>What</w:t>
            </w:r>
            <w:proofErr w:type="spellEnd"/>
            <w:r w:rsidR="005B35C6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>sapp</w:t>
            </w:r>
            <w:proofErr w:type="spellEnd"/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602312" w:rsidRPr="000E5FEC">
              <w:rPr>
                <w:rFonts w:ascii="Arial" w:hAnsi="Arial" w:cs="Arial"/>
                <w:sz w:val="24"/>
                <w:szCs w:val="24"/>
                <w:lang w:val="id-ID"/>
              </w:rPr>
              <w:t>G</w:t>
            </w: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>roup</w:t>
            </w:r>
            <w:r w:rsidR="00602312"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 G</w:t>
            </w:r>
            <w:r w:rsidR="00D60E71" w:rsidRPr="0049785A">
              <w:rPr>
                <w:rFonts w:ascii="Arial" w:hAnsi="Arial" w:cs="Arial"/>
                <w:sz w:val="24"/>
                <w:szCs w:val="24"/>
                <w:lang w:val="id-ID"/>
              </w:rPr>
              <w:t>AP dan GBS</w:t>
            </w:r>
            <w:r w:rsidR="00602312"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 dengan para perencana</w:t>
            </w:r>
            <w:r w:rsidR="00D76C03" w:rsidRPr="0049785A">
              <w:rPr>
                <w:rFonts w:ascii="Arial" w:hAnsi="Arial" w:cs="Arial"/>
                <w:sz w:val="24"/>
                <w:szCs w:val="24"/>
                <w:lang w:val="id-ID"/>
              </w:rPr>
              <w:t>, WA PD dan WA Kecamatan.</w:t>
            </w:r>
          </w:p>
          <w:p w14:paraId="508813B4" w14:textId="3DE6F9DB" w:rsidR="007227D5" w:rsidRDefault="00A978E1" w:rsidP="005B35C6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5 </w:t>
            </w:r>
            <w:r w:rsidR="00602312" w:rsidRPr="000E5FEC">
              <w:rPr>
                <w:rFonts w:ascii="Arial" w:hAnsi="Arial" w:cs="Arial"/>
                <w:sz w:val="24"/>
                <w:szCs w:val="24"/>
                <w:lang w:val="id-ID"/>
              </w:rPr>
              <w:t>.Bimbingan teknis Pelaksanaan penyusunan ARG (GAP, GBS, KAK dan RKA perangkat daerah)</w:t>
            </w:r>
            <w:r w:rsidR="005B35C6">
              <w:rPr>
                <w:rFonts w:ascii="Arial" w:hAnsi="Arial" w:cs="Arial"/>
                <w:sz w:val="24"/>
                <w:szCs w:val="24"/>
                <w:lang w:val="id-ID"/>
              </w:rPr>
              <w:t xml:space="preserve"> yang berkolaborasi dengan I WASH TANGGUH dengan menghadirkan Narasumber </w:t>
            </w:r>
            <w:proofErr w:type="spellStart"/>
            <w:r w:rsidR="005B35C6">
              <w:rPr>
                <w:rFonts w:ascii="Arial" w:hAnsi="Arial" w:cs="Arial"/>
                <w:sz w:val="24"/>
                <w:szCs w:val="24"/>
                <w:lang w:val="id-ID"/>
              </w:rPr>
              <w:t>Colsultant</w:t>
            </w:r>
            <w:proofErr w:type="spellEnd"/>
            <w:r w:rsidR="005B35C6">
              <w:rPr>
                <w:rFonts w:ascii="Arial" w:hAnsi="Arial" w:cs="Arial"/>
                <w:sz w:val="24"/>
                <w:szCs w:val="24"/>
                <w:lang w:val="id-ID"/>
              </w:rPr>
              <w:t xml:space="preserve"> GESI (Ibu Suci)</w:t>
            </w:r>
          </w:p>
          <w:p w14:paraId="20B3CD23" w14:textId="462E07FC" w:rsidR="00221A02" w:rsidRPr="00221A02" w:rsidRDefault="00221A02" w:rsidP="009E1C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</w:tcPr>
          <w:p w14:paraId="2CD169E1" w14:textId="7CD85745" w:rsidR="007227D5" w:rsidRPr="000E5FEC" w:rsidRDefault="00602312" w:rsidP="009E1C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lastRenderedPageBreak/>
              <w:t xml:space="preserve">1.Jumlah Perencana yang sudah pernah mengikuti Pelatihan PPRG </w:t>
            </w:r>
            <w:r w:rsidR="004E3781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baik dari PD dan Kecamatan </w:t>
            </w: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 seluruh Kasubbag Perencanaan </w:t>
            </w:r>
            <w:r w:rsidR="004E3781" w:rsidRPr="0049785A">
              <w:rPr>
                <w:rFonts w:ascii="Arial" w:hAnsi="Arial" w:cs="Arial"/>
                <w:sz w:val="24"/>
                <w:szCs w:val="24"/>
                <w:lang w:val="id-ID"/>
              </w:rPr>
              <w:t>dan Sek</w:t>
            </w:r>
            <w:r w:rsidR="002B0D86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retaris </w:t>
            </w: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di Kabupaten </w:t>
            </w:r>
            <w:r w:rsidR="002B0D86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Simalungun </w:t>
            </w: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  <w:p w14:paraId="0723A644" w14:textId="3101EAF1" w:rsidR="007227D5" w:rsidRPr="0049785A" w:rsidRDefault="00602312" w:rsidP="009E1C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lastRenderedPageBreak/>
              <w:t xml:space="preserve">2.Jumlah PD Kabupaten yang telah melampirkan matriks lembar kerja GAP dan GBS  Tahun  </w:t>
            </w:r>
            <w:r w:rsidR="008C2BCC">
              <w:rPr>
                <w:rFonts w:ascii="Arial" w:hAnsi="Arial" w:cs="Arial"/>
                <w:sz w:val="24"/>
                <w:szCs w:val="24"/>
                <w:lang w:val="id-ID"/>
              </w:rPr>
              <w:t xml:space="preserve">2023 yaitu PD I WASH TANGGUH </w:t>
            </w: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sebesar  </w:t>
            </w:r>
            <w:r w:rsidR="002A5A98" w:rsidRPr="000E5FEC">
              <w:rPr>
                <w:rFonts w:ascii="Arial" w:hAnsi="Arial" w:cs="Arial"/>
                <w:sz w:val="24"/>
                <w:szCs w:val="24"/>
                <w:lang w:val="id-ID"/>
              </w:rPr>
              <w:t>Rp</w:t>
            </w:r>
            <w:r w:rsidR="002A5A98">
              <w:rPr>
                <w:rFonts w:ascii="Arial" w:hAnsi="Arial" w:cs="Arial"/>
                <w:sz w:val="24"/>
                <w:szCs w:val="24"/>
                <w:lang w:val="id-ID"/>
              </w:rPr>
              <w:t xml:space="preserve">. </w:t>
            </w:r>
            <w:r w:rsidR="008C2BCC">
              <w:rPr>
                <w:rFonts w:ascii="Arial" w:hAnsi="Arial" w:cs="Arial"/>
                <w:b/>
                <w:sz w:val="24"/>
                <w:szCs w:val="24"/>
                <w:lang w:val="id-ID"/>
              </w:rPr>
              <w:t>12.443.487.000,-</w:t>
            </w:r>
          </w:p>
        </w:tc>
        <w:tc>
          <w:tcPr>
            <w:tcW w:w="1843" w:type="dxa"/>
          </w:tcPr>
          <w:p w14:paraId="6ACD01D7" w14:textId="77777777" w:rsidR="007227D5" w:rsidRDefault="007227D5" w:rsidP="009E1C4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14:paraId="7FD1741E" w14:textId="77777777" w:rsidR="00D75911" w:rsidRPr="00D75911" w:rsidRDefault="00D75911" w:rsidP="00D7591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proofErr w:type="spellStart"/>
            <w:r w:rsidRPr="00D75911">
              <w:rPr>
                <w:rFonts w:ascii="Arial" w:hAnsi="Arial" w:cs="Arial"/>
                <w:b/>
                <w:sz w:val="24"/>
                <w:szCs w:val="24"/>
                <w:lang w:val="id-ID"/>
              </w:rPr>
              <w:t>Output</w:t>
            </w:r>
            <w:proofErr w:type="spellEnd"/>
            <w:r w:rsidRPr="00D75911"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 :</w:t>
            </w:r>
          </w:p>
          <w:p w14:paraId="21609D2F" w14:textId="77777777" w:rsidR="00D75911" w:rsidRPr="0049785A" w:rsidRDefault="00D75911" w:rsidP="00D759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75911">
              <w:rPr>
                <w:rFonts w:ascii="Arial" w:hAnsi="Arial" w:cs="Arial"/>
                <w:sz w:val="24"/>
                <w:szCs w:val="24"/>
                <w:lang w:val="id-ID"/>
              </w:rPr>
              <w:t>1</w:t>
            </w:r>
            <w:r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 Surat Keputusan Bupati Simalungun Nomor: 188.45/4010/16.2/2022 tentang Fungsi dan Peranan tentang Sekretariat </w:t>
            </w:r>
            <w:r w:rsidRPr="0049785A">
              <w:rPr>
                <w:rFonts w:ascii="Arial" w:hAnsi="Arial" w:cs="Arial"/>
                <w:sz w:val="24"/>
                <w:szCs w:val="24"/>
                <w:lang w:val="id-ID"/>
              </w:rPr>
              <w:lastRenderedPageBreak/>
              <w:t>Perencanaan dan Penganggaran Responsif Gender Kabupaten Simalungun.</w:t>
            </w:r>
          </w:p>
          <w:p w14:paraId="127AD856" w14:textId="77777777" w:rsidR="00D75911" w:rsidRPr="00D75911" w:rsidRDefault="00D75911" w:rsidP="00D7591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14:paraId="0DCA20EE" w14:textId="471B29D3" w:rsidR="00D75911" w:rsidRDefault="00D75911" w:rsidP="00D759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75911">
              <w:rPr>
                <w:rFonts w:ascii="Arial" w:hAnsi="Arial" w:cs="Arial"/>
                <w:sz w:val="24"/>
                <w:szCs w:val="24"/>
                <w:lang w:val="id-ID"/>
              </w:rPr>
              <w:t>2.Jumlah peserta yang mengikuti bimbingan teknis</w:t>
            </w:r>
            <w:r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 sebanyak </w:t>
            </w:r>
            <w:r w:rsidR="00B56013">
              <w:rPr>
                <w:rFonts w:ascii="Arial" w:hAnsi="Arial" w:cs="Arial"/>
                <w:sz w:val="24"/>
                <w:szCs w:val="24"/>
                <w:lang w:val="id-ID"/>
              </w:rPr>
              <w:t>50</w:t>
            </w:r>
            <w:r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 orang PD dan  orang </w:t>
            </w:r>
          </w:p>
          <w:p w14:paraId="375D9856" w14:textId="77777777" w:rsidR="00B56013" w:rsidRDefault="00B56013" w:rsidP="00D759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3EDE5BCB" w14:textId="77777777" w:rsidR="00B56013" w:rsidRDefault="00B56013" w:rsidP="00D759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5039F789" w14:textId="77777777" w:rsidR="00B56013" w:rsidRPr="0049785A" w:rsidRDefault="00B56013" w:rsidP="00D759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167676C7" w14:textId="77777777" w:rsidR="00D75911" w:rsidRPr="00D75911" w:rsidRDefault="00D75911" w:rsidP="00D759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59B76677" w14:textId="77777777" w:rsidR="00D75911" w:rsidRPr="00D75911" w:rsidRDefault="00D75911" w:rsidP="00D7591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proofErr w:type="spellStart"/>
            <w:r w:rsidRPr="00D75911">
              <w:rPr>
                <w:rFonts w:ascii="Arial" w:hAnsi="Arial" w:cs="Arial"/>
                <w:b/>
                <w:sz w:val="24"/>
                <w:szCs w:val="24"/>
                <w:lang w:val="id-ID"/>
              </w:rPr>
              <w:t>Outcome</w:t>
            </w:r>
            <w:proofErr w:type="spellEnd"/>
            <w:r w:rsidRPr="00D75911"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 : </w:t>
            </w:r>
          </w:p>
          <w:p w14:paraId="6BE2C995" w14:textId="77777777" w:rsidR="00D75911" w:rsidRPr="0049785A" w:rsidRDefault="00D75911" w:rsidP="00D759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75911">
              <w:rPr>
                <w:rFonts w:ascii="Arial" w:hAnsi="Arial" w:cs="Arial"/>
                <w:sz w:val="24"/>
                <w:szCs w:val="24"/>
                <w:lang w:val="id-ID"/>
              </w:rPr>
              <w:t xml:space="preserve">Meningkatnya jumlah </w:t>
            </w:r>
            <w:r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ASN yang memiliki </w:t>
            </w:r>
            <w:r w:rsidRPr="00D75911">
              <w:rPr>
                <w:rFonts w:ascii="Arial" w:hAnsi="Arial" w:cs="Arial"/>
                <w:sz w:val="24"/>
                <w:szCs w:val="24"/>
                <w:lang w:val="id-ID"/>
              </w:rPr>
              <w:t xml:space="preserve">pemahaman dan keterampilan </w:t>
            </w:r>
            <w:r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 dalam me</w:t>
            </w:r>
            <w:r w:rsidRPr="00D75911">
              <w:rPr>
                <w:rFonts w:ascii="Arial" w:hAnsi="Arial" w:cs="Arial"/>
                <w:sz w:val="24"/>
                <w:szCs w:val="24"/>
                <w:lang w:val="id-ID"/>
              </w:rPr>
              <w:t>rencana</w:t>
            </w:r>
            <w:r w:rsidRPr="0049785A">
              <w:rPr>
                <w:rFonts w:ascii="Arial" w:hAnsi="Arial" w:cs="Arial"/>
                <w:sz w:val="24"/>
                <w:szCs w:val="24"/>
                <w:lang w:val="id-ID"/>
              </w:rPr>
              <w:t>kan serta</w:t>
            </w:r>
            <w:r w:rsidRPr="00D75911">
              <w:rPr>
                <w:rFonts w:ascii="Arial" w:hAnsi="Arial" w:cs="Arial"/>
                <w:sz w:val="24"/>
                <w:szCs w:val="24"/>
                <w:lang w:val="id-ID"/>
              </w:rPr>
              <w:t xml:space="preserve"> menyusun ARG di masing-masing OPD</w:t>
            </w:r>
            <w:r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 dan Kecamatan.</w:t>
            </w:r>
          </w:p>
          <w:p w14:paraId="53B66421" w14:textId="77777777" w:rsidR="00364CD1" w:rsidRDefault="00364CD1" w:rsidP="00D7591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14:paraId="117D88D2" w14:textId="77777777" w:rsidR="00364CD1" w:rsidRDefault="00364CD1" w:rsidP="00D7591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14:paraId="765C379C" w14:textId="172C1710" w:rsidR="00D75911" w:rsidRPr="00D75911" w:rsidRDefault="00D75911" w:rsidP="00D759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75911">
              <w:rPr>
                <w:rFonts w:ascii="Arial" w:hAnsi="Arial" w:cs="Arial"/>
                <w:b/>
                <w:sz w:val="24"/>
                <w:szCs w:val="24"/>
                <w:lang w:val="id-ID"/>
              </w:rPr>
              <w:t>Dampak</w:t>
            </w:r>
            <w:r w:rsidRPr="00D75911">
              <w:rPr>
                <w:rFonts w:ascii="Arial" w:hAnsi="Arial" w:cs="Arial"/>
                <w:sz w:val="24"/>
                <w:szCs w:val="24"/>
                <w:lang w:val="id-ID"/>
              </w:rPr>
              <w:t xml:space="preserve"> :</w:t>
            </w:r>
          </w:p>
          <w:p w14:paraId="4ACE5DD2" w14:textId="75E7B574" w:rsidR="00D75911" w:rsidRPr="00D75911" w:rsidRDefault="00D75911" w:rsidP="00D759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75911">
              <w:rPr>
                <w:rFonts w:ascii="Arial" w:hAnsi="Arial" w:cs="Arial"/>
                <w:sz w:val="24"/>
                <w:szCs w:val="24"/>
                <w:lang w:val="id-ID"/>
              </w:rPr>
              <w:t xml:space="preserve">Meningkatnya jumlah dan kualitas </w:t>
            </w:r>
            <w:r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GAP </w:t>
            </w:r>
            <w:r w:rsidRPr="00D75911">
              <w:rPr>
                <w:rFonts w:ascii="Arial" w:hAnsi="Arial" w:cs="Arial"/>
                <w:sz w:val="24"/>
                <w:szCs w:val="24"/>
                <w:lang w:val="id-ID"/>
              </w:rPr>
              <w:t xml:space="preserve">GBS, KAK dan RKA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masing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masing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D75911">
              <w:rPr>
                <w:rFonts w:ascii="Arial" w:hAnsi="Arial" w:cs="Arial"/>
                <w:sz w:val="24"/>
                <w:szCs w:val="24"/>
                <w:lang w:val="id-ID"/>
              </w:rPr>
              <w:t xml:space="preserve">Perangkat </w:t>
            </w:r>
            <w:r w:rsidR="00364CD1">
              <w:rPr>
                <w:rFonts w:ascii="Arial" w:hAnsi="Arial" w:cs="Arial"/>
                <w:sz w:val="24"/>
                <w:szCs w:val="24"/>
                <w:lang w:val="id-ID"/>
              </w:rPr>
              <w:t>D</w:t>
            </w:r>
            <w:r w:rsidRPr="00D75911">
              <w:rPr>
                <w:rFonts w:ascii="Arial" w:hAnsi="Arial" w:cs="Arial"/>
                <w:sz w:val="24"/>
                <w:szCs w:val="24"/>
                <w:lang w:val="id-ID"/>
              </w:rPr>
              <w:t>aerah</w:t>
            </w:r>
          </w:p>
          <w:p w14:paraId="0AF14422" w14:textId="77777777" w:rsidR="008C2BCC" w:rsidRPr="000E5FEC" w:rsidRDefault="008C2BCC" w:rsidP="009E1C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AD674DF" w14:textId="77777777" w:rsidR="00221A02" w:rsidRPr="000E5FEC" w:rsidRDefault="00221A02" w:rsidP="00221A02">
      <w:pPr>
        <w:rPr>
          <w:rFonts w:ascii="Arial" w:hAnsi="Arial" w:cs="Arial"/>
          <w:sz w:val="24"/>
          <w:szCs w:val="24"/>
          <w:lang w:val="id-ID"/>
        </w:rPr>
      </w:pPr>
    </w:p>
    <w:p w14:paraId="6185D32B" w14:textId="61671AE5" w:rsidR="00221A02" w:rsidRPr="000E5FEC" w:rsidRDefault="00221A02" w:rsidP="00221A02">
      <w:pPr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1E90273A" w14:textId="33396C35" w:rsidR="00221A02" w:rsidRDefault="00221A02" w:rsidP="00221A02">
      <w:pPr>
        <w:tabs>
          <w:tab w:val="left" w:pos="11730"/>
        </w:tabs>
        <w:rPr>
          <w:rFonts w:ascii="Arial" w:hAnsi="Arial" w:cs="Arial"/>
          <w:sz w:val="24"/>
          <w:szCs w:val="24"/>
          <w:lang w:val="id-ID"/>
        </w:rPr>
      </w:pPr>
      <w:r w:rsidRPr="000E5FEC"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Pamatang Raya, </w:t>
      </w:r>
      <w:r w:rsidR="00B344F4">
        <w:rPr>
          <w:rFonts w:ascii="Arial" w:hAnsi="Arial" w:cs="Arial"/>
          <w:sz w:val="24"/>
          <w:szCs w:val="24"/>
          <w:lang w:val="id-ID"/>
        </w:rPr>
        <w:t xml:space="preserve">05 </w:t>
      </w:r>
      <w:r w:rsidR="004E34A8">
        <w:rPr>
          <w:rFonts w:ascii="Arial" w:hAnsi="Arial" w:cs="Arial"/>
          <w:sz w:val="24"/>
          <w:szCs w:val="24"/>
          <w:lang w:val="id-ID"/>
        </w:rPr>
        <w:t>Februari</w:t>
      </w:r>
      <w:r>
        <w:rPr>
          <w:rFonts w:ascii="Arial" w:hAnsi="Arial" w:cs="Arial"/>
          <w:sz w:val="24"/>
          <w:szCs w:val="24"/>
          <w:lang w:val="id-ID"/>
        </w:rPr>
        <w:t xml:space="preserve"> 202</w:t>
      </w:r>
      <w:r w:rsidR="004E34A8">
        <w:rPr>
          <w:rFonts w:ascii="Arial" w:hAnsi="Arial" w:cs="Arial"/>
          <w:sz w:val="24"/>
          <w:szCs w:val="24"/>
          <w:lang w:val="id-ID"/>
        </w:rPr>
        <w:t>4</w:t>
      </w:r>
    </w:p>
    <w:p w14:paraId="3057766D" w14:textId="2CCFBAF1" w:rsidR="00221A02" w:rsidRDefault="00221A02" w:rsidP="00221A02">
      <w:pPr>
        <w:tabs>
          <w:tab w:val="left" w:pos="11730"/>
        </w:tabs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Kepala DPPPA Kab. Simalungun</w:t>
      </w:r>
    </w:p>
    <w:p w14:paraId="70FF708F" w14:textId="77777777" w:rsidR="00221A02" w:rsidRDefault="00221A02" w:rsidP="00221A02">
      <w:pPr>
        <w:tabs>
          <w:tab w:val="left" w:pos="11730"/>
        </w:tabs>
        <w:rPr>
          <w:rFonts w:ascii="Arial" w:hAnsi="Arial" w:cs="Arial"/>
          <w:sz w:val="14"/>
          <w:szCs w:val="14"/>
          <w:lang w:val="id-ID"/>
        </w:rPr>
      </w:pPr>
    </w:p>
    <w:p w14:paraId="427A7214" w14:textId="77777777" w:rsidR="000E5FEC" w:rsidRDefault="000E5FEC" w:rsidP="00221A02">
      <w:pPr>
        <w:tabs>
          <w:tab w:val="left" w:pos="11730"/>
        </w:tabs>
        <w:rPr>
          <w:rFonts w:ascii="Arial" w:hAnsi="Arial" w:cs="Arial"/>
          <w:sz w:val="14"/>
          <w:szCs w:val="14"/>
          <w:lang w:val="id-ID"/>
        </w:rPr>
      </w:pPr>
    </w:p>
    <w:p w14:paraId="71058C97" w14:textId="77777777" w:rsidR="000E5FEC" w:rsidRPr="008C2BCC" w:rsidRDefault="000E5FEC" w:rsidP="00221A02">
      <w:pPr>
        <w:tabs>
          <w:tab w:val="left" w:pos="11730"/>
        </w:tabs>
        <w:rPr>
          <w:rFonts w:ascii="Arial" w:hAnsi="Arial" w:cs="Arial"/>
          <w:lang w:val="id-ID"/>
        </w:rPr>
      </w:pPr>
    </w:p>
    <w:p w14:paraId="07619F72" w14:textId="77777777" w:rsidR="000E5FEC" w:rsidRPr="00221A02" w:rsidRDefault="000E5FEC" w:rsidP="00221A02">
      <w:pPr>
        <w:tabs>
          <w:tab w:val="left" w:pos="11730"/>
        </w:tabs>
        <w:rPr>
          <w:rFonts w:ascii="Arial" w:hAnsi="Arial" w:cs="Arial"/>
          <w:sz w:val="14"/>
          <w:szCs w:val="14"/>
          <w:lang w:val="id-ID"/>
        </w:rPr>
      </w:pPr>
    </w:p>
    <w:p w14:paraId="7080D76A" w14:textId="1E75B57C" w:rsidR="00221A02" w:rsidRDefault="00221A02" w:rsidP="00221A02">
      <w:pPr>
        <w:tabs>
          <w:tab w:val="left" w:pos="11730"/>
        </w:tabs>
        <w:spacing w:line="0" w:lineRule="atLeast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Sri Wahyuni, SP.,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M.Si</w:t>
      </w:r>
      <w:proofErr w:type="spellEnd"/>
    </w:p>
    <w:p w14:paraId="76E3C3B8" w14:textId="42308393" w:rsidR="00221A02" w:rsidRDefault="00221A02" w:rsidP="00221A02">
      <w:pPr>
        <w:tabs>
          <w:tab w:val="left" w:pos="11730"/>
        </w:tabs>
        <w:spacing w:line="0" w:lineRule="atLeast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Pembina TK.I</w:t>
      </w:r>
    </w:p>
    <w:p w14:paraId="40B7CD81" w14:textId="7BAA0702" w:rsidR="00BC369E" w:rsidRPr="00FE3AB0" w:rsidRDefault="00BC369E" w:rsidP="00221A02">
      <w:pPr>
        <w:tabs>
          <w:tab w:val="left" w:pos="11730"/>
        </w:tabs>
        <w:spacing w:line="0" w:lineRule="atLeast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proofErr w:type="spellStart"/>
      <w:r w:rsidRPr="00FE3AB0">
        <w:rPr>
          <w:rFonts w:ascii="Arial" w:hAnsi="Arial" w:cs="Arial"/>
          <w:sz w:val="24"/>
          <w:szCs w:val="24"/>
          <w:lang w:val="id-ID"/>
        </w:rPr>
        <w:t>Nip</w:t>
      </w:r>
      <w:proofErr w:type="spellEnd"/>
      <w:r w:rsidRPr="00FE3AB0">
        <w:rPr>
          <w:rFonts w:ascii="Arial" w:hAnsi="Arial" w:cs="Arial"/>
          <w:sz w:val="24"/>
          <w:szCs w:val="24"/>
          <w:lang w:val="id-ID"/>
        </w:rPr>
        <w:t>.</w:t>
      </w:r>
      <w:r w:rsidR="00FE3AB0" w:rsidRPr="00842CDA">
        <w:rPr>
          <w:rFonts w:ascii="Arial" w:hAnsi="Arial" w:cs="Arial"/>
          <w:lang w:val="id-ID"/>
        </w:rPr>
        <w:t xml:space="preserve"> 19730712</w:t>
      </w:r>
      <w:r w:rsidR="00FE3AB0">
        <w:rPr>
          <w:rFonts w:ascii="Arial" w:hAnsi="Arial" w:cs="Arial"/>
          <w:lang w:val="id-ID"/>
        </w:rPr>
        <w:t xml:space="preserve"> </w:t>
      </w:r>
      <w:r w:rsidR="00FE3AB0" w:rsidRPr="00842CDA">
        <w:rPr>
          <w:rFonts w:ascii="Arial" w:hAnsi="Arial" w:cs="Arial"/>
          <w:lang w:val="id-ID"/>
        </w:rPr>
        <w:t>200003</w:t>
      </w:r>
      <w:r w:rsidR="00FE3AB0">
        <w:rPr>
          <w:rFonts w:ascii="Arial" w:hAnsi="Arial" w:cs="Arial"/>
          <w:lang w:val="id-ID"/>
        </w:rPr>
        <w:t xml:space="preserve"> </w:t>
      </w:r>
      <w:r w:rsidR="00FE3AB0" w:rsidRPr="00842CDA">
        <w:rPr>
          <w:rFonts w:ascii="Arial" w:hAnsi="Arial" w:cs="Arial"/>
          <w:lang w:val="id-ID"/>
        </w:rPr>
        <w:t>2</w:t>
      </w:r>
      <w:r w:rsidR="00FE3AB0">
        <w:rPr>
          <w:rFonts w:ascii="Arial" w:hAnsi="Arial" w:cs="Arial"/>
          <w:lang w:val="id-ID"/>
        </w:rPr>
        <w:t xml:space="preserve"> </w:t>
      </w:r>
      <w:r w:rsidR="00FE3AB0" w:rsidRPr="00842CDA">
        <w:rPr>
          <w:rFonts w:ascii="Arial" w:hAnsi="Arial" w:cs="Arial"/>
          <w:lang w:val="id-ID"/>
        </w:rPr>
        <w:t>007</w:t>
      </w:r>
    </w:p>
    <w:p w14:paraId="0EC477FE" w14:textId="77777777" w:rsidR="00221A02" w:rsidRPr="00221A02" w:rsidRDefault="00221A02" w:rsidP="00221A02">
      <w:pPr>
        <w:tabs>
          <w:tab w:val="left" w:pos="11730"/>
        </w:tabs>
        <w:spacing w:line="0" w:lineRule="atLeast"/>
        <w:rPr>
          <w:rFonts w:ascii="Arial" w:hAnsi="Arial" w:cs="Arial"/>
          <w:sz w:val="24"/>
          <w:szCs w:val="24"/>
          <w:lang w:val="id-ID"/>
        </w:rPr>
      </w:pPr>
    </w:p>
    <w:p w14:paraId="7CE0652B" w14:textId="1B3D9B3D" w:rsidR="00221A02" w:rsidRPr="00842CDA" w:rsidRDefault="00221A02" w:rsidP="00221A02">
      <w:pPr>
        <w:tabs>
          <w:tab w:val="left" w:pos="11730"/>
        </w:tabs>
        <w:rPr>
          <w:rFonts w:ascii="Arial" w:hAnsi="Arial" w:cs="Arial"/>
          <w:sz w:val="24"/>
          <w:szCs w:val="24"/>
          <w:lang w:val="id-ID"/>
        </w:rPr>
        <w:sectPr w:rsidR="00221A02" w:rsidRPr="00842CDA" w:rsidSect="007227D5">
          <w:pgSz w:w="20163" w:h="12242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842CDA">
        <w:rPr>
          <w:rFonts w:ascii="Arial" w:hAnsi="Arial" w:cs="Arial"/>
          <w:sz w:val="24"/>
          <w:szCs w:val="24"/>
          <w:lang w:val="id-ID"/>
        </w:rPr>
        <w:tab/>
      </w:r>
    </w:p>
    <w:p w14:paraId="5E56B476" w14:textId="77777777" w:rsidR="00857A8C" w:rsidRPr="00842CDA" w:rsidRDefault="00857A8C" w:rsidP="00053D54">
      <w:pPr>
        <w:rPr>
          <w:b/>
          <w:sz w:val="2"/>
          <w:szCs w:val="2"/>
          <w:lang w:val="id-ID"/>
        </w:rPr>
      </w:pPr>
    </w:p>
    <w:p w14:paraId="11C5FE44" w14:textId="262461FF" w:rsidR="0092108D" w:rsidRPr="00842CDA" w:rsidRDefault="00053D54" w:rsidP="00AD5F28">
      <w:pPr>
        <w:spacing w:before="240" w:line="240" w:lineRule="exact"/>
        <w:jc w:val="center"/>
        <w:rPr>
          <w:rFonts w:ascii="Arial" w:hAnsi="Arial" w:cs="Arial"/>
          <w:b/>
          <w:sz w:val="32"/>
          <w:szCs w:val="32"/>
          <w:lang w:val="id-ID"/>
        </w:rPr>
      </w:pPr>
      <w:r>
        <w:rPr>
          <w:b/>
          <w:sz w:val="40"/>
          <w:szCs w:val="40"/>
          <w:lang w:val="id-ID"/>
        </w:rPr>
        <w:t xml:space="preserve">              </w:t>
      </w:r>
      <w:r w:rsidRPr="00F160E6">
        <w:rPr>
          <w:rFonts w:ascii="Arial" w:hAnsi="Arial" w:cs="Arial"/>
          <w:b/>
          <w:sz w:val="32"/>
          <w:szCs w:val="32"/>
          <w:lang w:val="id-ID"/>
        </w:rPr>
        <w:t xml:space="preserve"> </w:t>
      </w:r>
      <w:r w:rsidR="00857A8C" w:rsidRPr="00842CDA">
        <w:rPr>
          <w:rFonts w:ascii="Arial" w:hAnsi="Arial" w:cs="Arial"/>
          <w:b/>
          <w:sz w:val="32"/>
          <w:szCs w:val="32"/>
          <w:lang w:val="id-ID"/>
        </w:rPr>
        <w:t>GENDER BUDGET STATEMENT ( GBS )</w:t>
      </w:r>
    </w:p>
    <w:p w14:paraId="2C26BEB4" w14:textId="656ED3AF" w:rsidR="00D225D0" w:rsidRPr="00842CDA" w:rsidRDefault="00857A8C" w:rsidP="00D225D0">
      <w:pPr>
        <w:spacing w:before="240" w:line="240" w:lineRule="exact"/>
        <w:ind w:left="1440"/>
        <w:jc w:val="center"/>
        <w:rPr>
          <w:rFonts w:ascii="Arial" w:hAnsi="Arial" w:cs="Arial"/>
          <w:b/>
          <w:sz w:val="32"/>
          <w:szCs w:val="32"/>
          <w:lang w:val="id-ID"/>
        </w:rPr>
      </w:pPr>
      <w:r w:rsidRPr="00842CDA">
        <w:rPr>
          <w:rFonts w:ascii="Arial" w:hAnsi="Arial" w:cs="Arial"/>
          <w:b/>
          <w:sz w:val="32"/>
          <w:szCs w:val="32"/>
          <w:lang w:val="id-ID"/>
        </w:rPr>
        <w:t>( PERNYATAAN ANGGAR</w:t>
      </w:r>
      <w:r w:rsidR="001F6F03" w:rsidRPr="00F160E6">
        <w:rPr>
          <w:rFonts w:ascii="Arial" w:hAnsi="Arial" w:cs="Arial"/>
          <w:b/>
          <w:sz w:val="32"/>
          <w:szCs w:val="32"/>
          <w:lang w:val="id-ID"/>
        </w:rPr>
        <w:t>A</w:t>
      </w:r>
      <w:r w:rsidRPr="00842CDA">
        <w:rPr>
          <w:rFonts w:ascii="Arial" w:hAnsi="Arial" w:cs="Arial"/>
          <w:b/>
          <w:sz w:val="32"/>
          <w:szCs w:val="32"/>
          <w:lang w:val="id-ID"/>
        </w:rPr>
        <w:t>N GENDER )</w:t>
      </w:r>
    </w:p>
    <w:p w14:paraId="2B89BEF6" w14:textId="2392A8AA" w:rsidR="00857A8C" w:rsidRPr="0049785A" w:rsidRDefault="00857A8C" w:rsidP="00B44AA7">
      <w:pPr>
        <w:ind w:left="3119" w:hanging="2552"/>
        <w:rPr>
          <w:rFonts w:ascii="Arial" w:hAnsi="Arial" w:cs="Arial"/>
          <w:b/>
          <w:sz w:val="24"/>
          <w:szCs w:val="24"/>
          <w:lang w:val="id-ID"/>
        </w:rPr>
      </w:pPr>
      <w:r w:rsidRPr="00842CDA">
        <w:rPr>
          <w:rFonts w:ascii="Arial" w:hAnsi="Arial" w:cs="Arial"/>
          <w:b/>
          <w:sz w:val="24"/>
          <w:szCs w:val="24"/>
          <w:lang w:val="id-ID"/>
        </w:rPr>
        <w:t>SKPD</w:t>
      </w:r>
      <w:r w:rsidR="004B5680" w:rsidRPr="0049785A">
        <w:rPr>
          <w:rFonts w:ascii="Arial" w:hAnsi="Arial" w:cs="Arial"/>
          <w:b/>
          <w:sz w:val="24"/>
          <w:szCs w:val="24"/>
          <w:lang w:val="id-ID"/>
        </w:rPr>
        <w:t xml:space="preserve">                      </w:t>
      </w:r>
      <w:r w:rsidRPr="00842CDA">
        <w:rPr>
          <w:rFonts w:ascii="Arial" w:hAnsi="Arial" w:cs="Arial"/>
          <w:b/>
          <w:sz w:val="24"/>
          <w:szCs w:val="24"/>
          <w:lang w:val="id-ID"/>
        </w:rPr>
        <w:t xml:space="preserve"> </w:t>
      </w:r>
      <w:r w:rsidR="00B44AA7">
        <w:rPr>
          <w:rFonts w:ascii="Arial" w:hAnsi="Arial" w:cs="Arial"/>
          <w:b/>
          <w:sz w:val="24"/>
          <w:szCs w:val="24"/>
          <w:lang w:val="id-ID"/>
        </w:rPr>
        <w:t xml:space="preserve">  </w:t>
      </w:r>
      <w:r w:rsidRPr="00842CDA">
        <w:rPr>
          <w:rFonts w:ascii="Arial" w:hAnsi="Arial" w:cs="Arial"/>
          <w:b/>
          <w:sz w:val="24"/>
          <w:szCs w:val="24"/>
          <w:lang w:val="id-ID"/>
        </w:rPr>
        <w:t xml:space="preserve"> :</w:t>
      </w:r>
      <w:r w:rsidR="004B5680" w:rsidRPr="0049785A">
        <w:rPr>
          <w:rFonts w:ascii="Arial" w:hAnsi="Arial" w:cs="Arial"/>
          <w:b/>
          <w:sz w:val="24"/>
          <w:szCs w:val="24"/>
          <w:lang w:val="id-ID"/>
        </w:rPr>
        <w:t xml:space="preserve"> </w:t>
      </w:r>
      <w:r w:rsidRPr="00842CDA">
        <w:rPr>
          <w:rFonts w:ascii="Arial" w:hAnsi="Arial" w:cs="Arial"/>
          <w:b/>
          <w:sz w:val="24"/>
          <w:szCs w:val="24"/>
          <w:lang w:val="id-ID"/>
        </w:rPr>
        <w:t xml:space="preserve">DINAS </w:t>
      </w:r>
      <w:r w:rsidR="00EF41D9" w:rsidRPr="0049785A">
        <w:rPr>
          <w:rFonts w:ascii="Arial" w:hAnsi="Arial" w:cs="Arial"/>
          <w:b/>
          <w:sz w:val="24"/>
          <w:szCs w:val="24"/>
          <w:lang w:val="id-ID"/>
        </w:rPr>
        <w:t>PEMBERDAYAAN</w:t>
      </w:r>
      <w:r w:rsidR="00636EFF" w:rsidRPr="0049785A">
        <w:rPr>
          <w:rFonts w:ascii="Arial" w:hAnsi="Arial" w:cs="Arial"/>
          <w:b/>
          <w:sz w:val="24"/>
          <w:szCs w:val="24"/>
          <w:lang w:val="id-ID"/>
        </w:rPr>
        <w:t xml:space="preserve"> </w:t>
      </w:r>
      <w:r w:rsidR="00EF41D9" w:rsidRPr="0049785A">
        <w:rPr>
          <w:rFonts w:ascii="Arial" w:hAnsi="Arial" w:cs="Arial"/>
          <w:b/>
          <w:sz w:val="24"/>
          <w:szCs w:val="24"/>
          <w:lang w:val="id-ID"/>
        </w:rPr>
        <w:t xml:space="preserve">PEREMPUAN DAN PERLINDUNGAN </w:t>
      </w:r>
      <w:r w:rsidR="004B5680" w:rsidRPr="0049785A">
        <w:rPr>
          <w:rFonts w:ascii="Arial" w:hAnsi="Arial" w:cs="Arial"/>
          <w:b/>
          <w:sz w:val="24"/>
          <w:szCs w:val="24"/>
          <w:lang w:val="id-ID"/>
        </w:rPr>
        <w:t xml:space="preserve">  </w:t>
      </w:r>
      <w:r w:rsidR="00EF41D9" w:rsidRPr="0049785A">
        <w:rPr>
          <w:rFonts w:ascii="Arial" w:hAnsi="Arial" w:cs="Arial"/>
          <w:b/>
          <w:sz w:val="24"/>
          <w:szCs w:val="24"/>
          <w:lang w:val="id-ID"/>
        </w:rPr>
        <w:t>ANAK</w:t>
      </w:r>
      <w:r w:rsidR="004B5680" w:rsidRPr="0049785A">
        <w:rPr>
          <w:rFonts w:ascii="Arial" w:hAnsi="Arial" w:cs="Arial"/>
          <w:b/>
          <w:sz w:val="24"/>
          <w:szCs w:val="24"/>
          <w:lang w:val="id-ID"/>
        </w:rPr>
        <w:t xml:space="preserve"> </w:t>
      </w:r>
      <w:r w:rsidRPr="00842CDA">
        <w:rPr>
          <w:rFonts w:ascii="Arial" w:hAnsi="Arial" w:cs="Arial"/>
          <w:b/>
          <w:sz w:val="24"/>
          <w:szCs w:val="24"/>
          <w:lang w:val="id-ID"/>
        </w:rPr>
        <w:t>KABUPATEN SIMALUNGUN</w:t>
      </w:r>
    </w:p>
    <w:p w14:paraId="5E6FA7DA" w14:textId="37267799" w:rsidR="00857A8C" w:rsidRPr="0049785A" w:rsidRDefault="00EF41D9" w:rsidP="00857A8C">
      <w:pPr>
        <w:rPr>
          <w:rFonts w:ascii="Arial" w:hAnsi="Arial" w:cs="Arial"/>
          <w:b/>
          <w:sz w:val="24"/>
          <w:szCs w:val="24"/>
          <w:lang w:val="id-ID"/>
        </w:rPr>
      </w:pPr>
      <w:r w:rsidRPr="0049785A">
        <w:rPr>
          <w:rFonts w:ascii="Arial" w:hAnsi="Arial" w:cs="Arial"/>
          <w:b/>
          <w:sz w:val="24"/>
          <w:szCs w:val="24"/>
          <w:lang w:val="id-ID"/>
        </w:rPr>
        <w:t xml:space="preserve">      </w:t>
      </w:r>
      <w:r w:rsidR="00B44AA7">
        <w:rPr>
          <w:rFonts w:ascii="Arial" w:hAnsi="Arial" w:cs="Arial"/>
          <w:b/>
          <w:sz w:val="24"/>
          <w:szCs w:val="24"/>
          <w:lang w:val="id-ID"/>
        </w:rPr>
        <w:t xml:space="preserve"> </w:t>
      </w:r>
      <w:r w:rsidRPr="0049785A">
        <w:rPr>
          <w:rFonts w:ascii="Arial" w:hAnsi="Arial" w:cs="Arial"/>
          <w:b/>
          <w:sz w:val="24"/>
          <w:szCs w:val="24"/>
          <w:lang w:val="id-ID"/>
        </w:rPr>
        <w:t xml:space="preserve"> </w:t>
      </w:r>
      <w:r w:rsidR="00857A8C" w:rsidRPr="0049785A">
        <w:rPr>
          <w:rFonts w:ascii="Arial" w:hAnsi="Arial" w:cs="Arial"/>
          <w:b/>
          <w:sz w:val="24"/>
          <w:szCs w:val="24"/>
        </w:rPr>
        <w:t xml:space="preserve">TAHUN </w:t>
      </w:r>
      <w:proofErr w:type="gramStart"/>
      <w:r w:rsidR="00857A8C" w:rsidRPr="0049785A">
        <w:rPr>
          <w:rFonts w:ascii="Arial" w:hAnsi="Arial" w:cs="Arial"/>
          <w:b/>
          <w:sz w:val="24"/>
          <w:szCs w:val="24"/>
        </w:rPr>
        <w:t>ANGGARAN</w:t>
      </w:r>
      <w:r w:rsidR="004B5680" w:rsidRPr="0049785A">
        <w:rPr>
          <w:rFonts w:ascii="Arial" w:hAnsi="Arial" w:cs="Arial"/>
          <w:b/>
          <w:sz w:val="24"/>
          <w:szCs w:val="24"/>
          <w:lang w:val="id-ID"/>
        </w:rPr>
        <w:t xml:space="preserve"> </w:t>
      </w:r>
      <w:r w:rsidRPr="0049785A">
        <w:rPr>
          <w:rFonts w:ascii="Arial" w:hAnsi="Arial" w:cs="Arial"/>
          <w:b/>
          <w:sz w:val="24"/>
          <w:szCs w:val="24"/>
          <w:lang w:val="id-ID"/>
        </w:rPr>
        <w:t xml:space="preserve"> </w:t>
      </w:r>
      <w:r w:rsidR="00857A8C" w:rsidRPr="0049785A">
        <w:rPr>
          <w:rFonts w:ascii="Arial" w:hAnsi="Arial" w:cs="Arial"/>
          <w:b/>
          <w:sz w:val="24"/>
          <w:szCs w:val="24"/>
        </w:rPr>
        <w:t>:</w:t>
      </w:r>
      <w:proofErr w:type="gramEnd"/>
      <w:r w:rsidR="00857A8C" w:rsidRPr="0049785A">
        <w:rPr>
          <w:rFonts w:ascii="Arial" w:hAnsi="Arial" w:cs="Arial"/>
          <w:b/>
          <w:sz w:val="24"/>
          <w:szCs w:val="24"/>
        </w:rPr>
        <w:t xml:space="preserve">  </w:t>
      </w:r>
      <w:r w:rsidR="004B5680" w:rsidRPr="0049785A">
        <w:rPr>
          <w:rFonts w:ascii="Arial" w:hAnsi="Arial" w:cs="Arial"/>
          <w:b/>
          <w:sz w:val="24"/>
          <w:szCs w:val="24"/>
          <w:lang w:val="id-ID"/>
        </w:rPr>
        <w:t xml:space="preserve">  </w:t>
      </w:r>
      <w:r w:rsidR="00857A8C" w:rsidRPr="0049785A">
        <w:rPr>
          <w:rFonts w:ascii="Arial" w:hAnsi="Arial" w:cs="Arial"/>
          <w:b/>
          <w:sz w:val="24"/>
          <w:szCs w:val="24"/>
        </w:rPr>
        <w:t>202</w:t>
      </w:r>
      <w:r w:rsidR="009E1C4B">
        <w:rPr>
          <w:rFonts w:ascii="Arial" w:hAnsi="Arial" w:cs="Arial"/>
          <w:b/>
          <w:sz w:val="24"/>
          <w:szCs w:val="24"/>
          <w:lang w:val="id-ID"/>
        </w:rPr>
        <w:t>4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2367"/>
        <w:gridCol w:w="1561"/>
        <w:gridCol w:w="6021"/>
      </w:tblGrid>
      <w:tr w:rsidR="00857A8C" w:rsidRPr="0049785A" w14:paraId="06BE55CF" w14:textId="77777777" w:rsidTr="00F66CDF">
        <w:tc>
          <w:tcPr>
            <w:tcW w:w="683" w:type="dxa"/>
            <w:tcBorders>
              <w:top w:val="single" w:sz="4" w:space="0" w:color="auto"/>
            </w:tcBorders>
          </w:tcPr>
          <w:p w14:paraId="7C8730C8" w14:textId="77777777" w:rsidR="00857A8C" w:rsidRPr="0049785A" w:rsidRDefault="00857A8C" w:rsidP="004B5680">
            <w:pPr>
              <w:pStyle w:val="BodyTex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49785A">
              <w:rPr>
                <w:rFonts w:ascii="Arial" w:hAnsi="Arial" w:cs="Arial"/>
                <w:sz w:val="24"/>
                <w:szCs w:val="24"/>
                <w:lang w:val="sv-SE"/>
              </w:rPr>
              <w:t>NO</w:t>
            </w:r>
          </w:p>
        </w:tc>
        <w:tc>
          <w:tcPr>
            <w:tcW w:w="2367" w:type="dxa"/>
            <w:tcBorders>
              <w:top w:val="single" w:sz="4" w:space="0" w:color="auto"/>
            </w:tcBorders>
            <w:shd w:val="clear" w:color="auto" w:fill="auto"/>
          </w:tcPr>
          <w:p w14:paraId="696759A5" w14:textId="77777777" w:rsidR="00857A8C" w:rsidRPr="0049785A" w:rsidRDefault="00857A8C" w:rsidP="004B5680">
            <w:pPr>
              <w:pStyle w:val="BodyTex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49785A">
              <w:rPr>
                <w:rFonts w:ascii="Arial" w:hAnsi="Arial" w:cs="Arial"/>
                <w:sz w:val="24"/>
                <w:szCs w:val="24"/>
                <w:lang w:val="sv-SE"/>
              </w:rPr>
              <w:t>ASPEK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CE70BD9" w14:textId="77777777" w:rsidR="00857A8C" w:rsidRPr="0049785A" w:rsidRDefault="00857A8C" w:rsidP="004B5680">
            <w:pPr>
              <w:pStyle w:val="BodyText"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49785A">
              <w:rPr>
                <w:rFonts w:ascii="Arial" w:hAnsi="Arial" w:cs="Arial"/>
                <w:sz w:val="24"/>
                <w:szCs w:val="24"/>
                <w:lang w:val="fi-FI"/>
              </w:rPr>
              <w:t>URAIAN</w:t>
            </w:r>
          </w:p>
        </w:tc>
      </w:tr>
      <w:tr w:rsidR="00857A8C" w:rsidRPr="0049785A" w14:paraId="2CF6A660" w14:textId="77777777" w:rsidTr="00F66CDF">
        <w:tc>
          <w:tcPr>
            <w:tcW w:w="683" w:type="dxa"/>
            <w:vMerge w:val="restart"/>
            <w:tcBorders>
              <w:top w:val="single" w:sz="4" w:space="0" w:color="auto"/>
            </w:tcBorders>
          </w:tcPr>
          <w:p w14:paraId="4EEE8EBC" w14:textId="77777777" w:rsidR="00857A8C" w:rsidRPr="0049785A" w:rsidRDefault="00857A8C" w:rsidP="00DA7F31">
            <w:pPr>
              <w:pStyle w:val="BodyText"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sv-SE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sv-SE"/>
              </w:rPr>
              <w:t>1.</w:t>
            </w:r>
          </w:p>
        </w:tc>
        <w:tc>
          <w:tcPr>
            <w:tcW w:w="2367" w:type="dxa"/>
            <w:tcBorders>
              <w:top w:val="single" w:sz="4" w:space="0" w:color="auto"/>
            </w:tcBorders>
            <w:shd w:val="clear" w:color="auto" w:fill="auto"/>
          </w:tcPr>
          <w:p w14:paraId="30E6A667" w14:textId="77777777" w:rsidR="00857A8C" w:rsidRPr="0049785A" w:rsidRDefault="00857A8C" w:rsidP="00DA7F31">
            <w:pPr>
              <w:pStyle w:val="BodyText"/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sv-SE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sv-SE"/>
              </w:rPr>
              <w:t>Urusan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B8A8AAC" w14:textId="77777777" w:rsidR="00857A8C" w:rsidRPr="0049785A" w:rsidRDefault="00857A8C" w:rsidP="00DA7F31">
            <w:pPr>
              <w:pStyle w:val="BodyText"/>
              <w:spacing w:line="360" w:lineRule="auto"/>
              <w:contextualSpacing/>
              <w:rPr>
                <w:rFonts w:ascii="Arial" w:hAnsi="Arial" w:cs="Arial"/>
                <w:b w:val="0"/>
                <w:sz w:val="24"/>
                <w:szCs w:val="24"/>
                <w:lang w:val="fi-FI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fi-FI"/>
              </w:rPr>
              <w:t>Wajib Bukan Pelayanan Dasar</w:t>
            </w:r>
          </w:p>
        </w:tc>
      </w:tr>
      <w:tr w:rsidR="00857A8C" w:rsidRPr="0049785A" w14:paraId="317E8CD3" w14:textId="77777777" w:rsidTr="00F66CDF">
        <w:tc>
          <w:tcPr>
            <w:tcW w:w="683" w:type="dxa"/>
            <w:vMerge/>
            <w:tcBorders>
              <w:top w:val="single" w:sz="4" w:space="0" w:color="auto"/>
            </w:tcBorders>
          </w:tcPr>
          <w:p w14:paraId="0D598C11" w14:textId="77777777" w:rsidR="00857A8C" w:rsidRPr="0049785A" w:rsidRDefault="00857A8C" w:rsidP="00DA7F31">
            <w:pPr>
              <w:pStyle w:val="BodyText"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sv-SE"/>
              </w:rPr>
            </w:pPr>
          </w:p>
        </w:tc>
        <w:tc>
          <w:tcPr>
            <w:tcW w:w="2367" w:type="dxa"/>
            <w:tcBorders>
              <w:top w:val="single" w:sz="4" w:space="0" w:color="auto"/>
            </w:tcBorders>
            <w:shd w:val="clear" w:color="auto" w:fill="auto"/>
          </w:tcPr>
          <w:p w14:paraId="3F5F1DD3" w14:textId="77777777" w:rsidR="00857A8C" w:rsidRPr="0049785A" w:rsidRDefault="00857A8C" w:rsidP="00DA7F31">
            <w:pPr>
              <w:pStyle w:val="BodyText"/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sv-SE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sv-SE"/>
              </w:rPr>
              <w:t>Bidang Urusan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080397" w14:textId="2B4B56EF" w:rsidR="00857A8C" w:rsidRPr="0049785A" w:rsidRDefault="00325F0E" w:rsidP="00DA7F31">
            <w:pPr>
              <w:pStyle w:val="BodyText"/>
              <w:contextualSpacing/>
              <w:rPr>
                <w:rFonts w:ascii="Arial" w:hAnsi="Arial" w:cs="Arial"/>
                <w:b w:val="0"/>
                <w:sz w:val="24"/>
                <w:szCs w:val="24"/>
                <w:lang w:val="id-ID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>Urusan Pemerintahan Bidang Pemberdayaan Perempuan dan Perlindungan Anak</w:t>
            </w:r>
          </w:p>
        </w:tc>
      </w:tr>
      <w:tr w:rsidR="00857A8C" w:rsidRPr="0049785A" w14:paraId="05B1300A" w14:textId="77777777" w:rsidTr="00F66CDF">
        <w:tc>
          <w:tcPr>
            <w:tcW w:w="683" w:type="dxa"/>
            <w:vMerge/>
          </w:tcPr>
          <w:p w14:paraId="5EED53BE" w14:textId="77777777" w:rsidR="00857A8C" w:rsidRPr="0049785A" w:rsidRDefault="00857A8C" w:rsidP="00DA7F31">
            <w:pPr>
              <w:pStyle w:val="BodyText"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sv-SE"/>
              </w:rPr>
            </w:pPr>
          </w:p>
        </w:tc>
        <w:tc>
          <w:tcPr>
            <w:tcW w:w="2367" w:type="dxa"/>
            <w:tcBorders>
              <w:top w:val="single" w:sz="4" w:space="0" w:color="auto"/>
            </w:tcBorders>
            <w:shd w:val="clear" w:color="auto" w:fill="auto"/>
          </w:tcPr>
          <w:p w14:paraId="51B278BD" w14:textId="77777777" w:rsidR="00857A8C" w:rsidRPr="0049785A" w:rsidRDefault="00857A8C" w:rsidP="00DA7F31">
            <w:pPr>
              <w:pStyle w:val="BodyText"/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sv-SE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sv-SE"/>
              </w:rPr>
              <w:t>Program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CEC6E6" w14:textId="67065159" w:rsidR="00857A8C" w:rsidRPr="0049785A" w:rsidRDefault="00857A8C" w:rsidP="00DA7F31">
            <w:pPr>
              <w:pStyle w:val="BodyText"/>
              <w:spacing w:line="360" w:lineRule="auto"/>
              <w:contextualSpacing/>
              <w:rPr>
                <w:rFonts w:ascii="Arial" w:hAnsi="Arial" w:cs="Arial"/>
                <w:b w:val="0"/>
                <w:sz w:val="24"/>
                <w:szCs w:val="24"/>
                <w:lang w:val="fi-FI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fi-FI"/>
              </w:rPr>
              <w:t>Pe</w:t>
            </w:r>
            <w:proofErr w:type="spellStart"/>
            <w:r w:rsidR="00325F0E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>ngarusutamaan</w:t>
            </w:r>
            <w:proofErr w:type="spellEnd"/>
            <w:r w:rsidR="00325F0E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 Gender dan Pemberdayaan Perempuan</w:t>
            </w:r>
          </w:p>
        </w:tc>
      </w:tr>
      <w:tr w:rsidR="00857A8C" w:rsidRPr="000A64CD" w14:paraId="5EDE3C82" w14:textId="77777777" w:rsidTr="00F66CDF">
        <w:tc>
          <w:tcPr>
            <w:tcW w:w="683" w:type="dxa"/>
            <w:vMerge/>
          </w:tcPr>
          <w:p w14:paraId="798C91DF" w14:textId="77777777" w:rsidR="00857A8C" w:rsidRPr="0049785A" w:rsidRDefault="00857A8C" w:rsidP="00DA7F31">
            <w:pPr>
              <w:pStyle w:val="BodyText"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sv-SE"/>
              </w:rPr>
            </w:pPr>
          </w:p>
        </w:tc>
        <w:tc>
          <w:tcPr>
            <w:tcW w:w="2367" w:type="dxa"/>
            <w:shd w:val="clear" w:color="auto" w:fill="auto"/>
          </w:tcPr>
          <w:p w14:paraId="20C51897" w14:textId="77777777" w:rsidR="00857A8C" w:rsidRPr="0049785A" w:rsidRDefault="00857A8C" w:rsidP="00DA7F31">
            <w:pPr>
              <w:pStyle w:val="BodyText"/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sv-SE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sv-SE"/>
              </w:rPr>
              <w:t>Kegiatan</w:t>
            </w:r>
          </w:p>
        </w:tc>
        <w:tc>
          <w:tcPr>
            <w:tcW w:w="7582" w:type="dxa"/>
            <w:gridSpan w:val="2"/>
            <w:shd w:val="clear" w:color="auto" w:fill="auto"/>
          </w:tcPr>
          <w:p w14:paraId="444D2701" w14:textId="2C8E63C2" w:rsidR="00857A8C" w:rsidRPr="0049785A" w:rsidRDefault="004E7FBA" w:rsidP="00DA7F31">
            <w:pPr>
              <w:pStyle w:val="BodyText"/>
              <w:contextualSpacing/>
              <w:rPr>
                <w:rFonts w:ascii="Arial" w:hAnsi="Arial" w:cs="Arial"/>
                <w:b w:val="0"/>
                <w:sz w:val="24"/>
                <w:szCs w:val="24"/>
                <w:lang w:val="id-ID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Pelembagaan </w:t>
            </w:r>
            <w:proofErr w:type="spellStart"/>
            <w:r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>Pengarusutamaan</w:t>
            </w:r>
            <w:proofErr w:type="spellEnd"/>
            <w:r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 Gender (PUG) pada Lembaga Pemerintah Kewenangan Kabupaten/Kota</w:t>
            </w:r>
          </w:p>
        </w:tc>
      </w:tr>
      <w:tr w:rsidR="00857A8C" w:rsidRPr="000A64CD" w14:paraId="52B9D663" w14:textId="77777777" w:rsidTr="00F66CDF">
        <w:tc>
          <w:tcPr>
            <w:tcW w:w="683" w:type="dxa"/>
            <w:vMerge/>
          </w:tcPr>
          <w:p w14:paraId="0EC43DB1" w14:textId="77777777" w:rsidR="00857A8C" w:rsidRPr="0049785A" w:rsidRDefault="00857A8C" w:rsidP="00DA7F31">
            <w:pPr>
              <w:pStyle w:val="BodyText"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sv-SE"/>
              </w:rPr>
            </w:pPr>
          </w:p>
        </w:tc>
        <w:tc>
          <w:tcPr>
            <w:tcW w:w="2367" w:type="dxa"/>
            <w:shd w:val="clear" w:color="auto" w:fill="auto"/>
          </w:tcPr>
          <w:p w14:paraId="197F6973" w14:textId="77777777" w:rsidR="00857A8C" w:rsidRPr="0049785A" w:rsidRDefault="00857A8C" w:rsidP="00DA7F31">
            <w:pPr>
              <w:pStyle w:val="BodyText"/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sv-SE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sv-SE"/>
              </w:rPr>
              <w:t>Sub Kegiatan</w:t>
            </w:r>
          </w:p>
        </w:tc>
        <w:tc>
          <w:tcPr>
            <w:tcW w:w="7582" w:type="dxa"/>
            <w:gridSpan w:val="2"/>
            <w:shd w:val="clear" w:color="auto" w:fill="auto"/>
          </w:tcPr>
          <w:p w14:paraId="47FD1274" w14:textId="16559D6C" w:rsidR="00857A8C" w:rsidRPr="0049785A" w:rsidRDefault="00B702A4" w:rsidP="00DA7F31">
            <w:pPr>
              <w:pStyle w:val="BodyText"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  <w:lang w:val="id-ID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>Advokasi Kebijakan dan Pendampingan Pelaksanaan PUG termasuk PPRG</w:t>
            </w:r>
          </w:p>
        </w:tc>
      </w:tr>
      <w:tr w:rsidR="00857A8C" w:rsidRPr="000A64CD" w14:paraId="591F2B6D" w14:textId="77777777" w:rsidTr="00F66CDF">
        <w:trPr>
          <w:trHeight w:val="276"/>
        </w:trPr>
        <w:tc>
          <w:tcPr>
            <w:tcW w:w="683" w:type="dxa"/>
          </w:tcPr>
          <w:p w14:paraId="3E628389" w14:textId="77777777" w:rsidR="00857A8C" w:rsidRPr="0049785A" w:rsidRDefault="00857A8C" w:rsidP="00DA7F31">
            <w:pPr>
              <w:pStyle w:val="BodyText"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sv-SE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sv-SE"/>
              </w:rPr>
              <w:t>2.</w:t>
            </w:r>
          </w:p>
        </w:tc>
        <w:tc>
          <w:tcPr>
            <w:tcW w:w="2367" w:type="dxa"/>
            <w:shd w:val="clear" w:color="auto" w:fill="auto"/>
          </w:tcPr>
          <w:p w14:paraId="645CE400" w14:textId="77777777" w:rsidR="00857A8C" w:rsidRPr="0049785A" w:rsidRDefault="00857A8C" w:rsidP="00DA7F31">
            <w:pPr>
              <w:pStyle w:val="BodyText"/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sv-SE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sv-SE"/>
              </w:rPr>
              <w:t>Output Sub Kegiatan</w:t>
            </w:r>
          </w:p>
        </w:tc>
        <w:tc>
          <w:tcPr>
            <w:tcW w:w="7582" w:type="dxa"/>
            <w:gridSpan w:val="2"/>
            <w:shd w:val="clear" w:color="auto" w:fill="auto"/>
          </w:tcPr>
          <w:p w14:paraId="5AA3CDE8" w14:textId="178C0669" w:rsidR="00857A8C" w:rsidRPr="0049785A" w:rsidRDefault="00B702A4" w:rsidP="00DA7F31">
            <w:pPr>
              <w:pStyle w:val="BodyText"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  <w:lang w:val="id-ID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>Tersusunnya ARG dengan GAP dan GBS di masing-masing PD di Kabupaten Simalungun.</w:t>
            </w:r>
          </w:p>
        </w:tc>
      </w:tr>
      <w:tr w:rsidR="00857A8C" w:rsidRPr="000A64CD" w14:paraId="0C61B694" w14:textId="77777777" w:rsidTr="00F66CDF">
        <w:tc>
          <w:tcPr>
            <w:tcW w:w="683" w:type="dxa"/>
          </w:tcPr>
          <w:p w14:paraId="1BD1CEE4" w14:textId="77777777" w:rsidR="00857A8C" w:rsidRPr="0049785A" w:rsidRDefault="00857A8C" w:rsidP="00DA7F31">
            <w:pPr>
              <w:pStyle w:val="BodyText"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sv-SE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sv-SE"/>
              </w:rPr>
              <w:t>3.</w:t>
            </w:r>
          </w:p>
        </w:tc>
        <w:tc>
          <w:tcPr>
            <w:tcW w:w="2367" w:type="dxa"/>
            <w:shd w:val="clear" w:color="auto" w:fill="auto"/>
          </w:tcPr>
          <w:p w14:paraId="5AFAAF95" w14:textId="77777777" w:rsidR="00857A8C" w:rsidRPr="0049785A" w:rsidRDefault="00857A8C" w:rsidP="00DA7F31">
            <w:pPr>
              <w:pStyle w:val="BodyText"/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sv-SE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sv-SE"/>
              </w:rPr>
              <w:t>Analisis Situasi</w:t>
            </w:r>
          </w:p>
        </w:tc>
        <w:tc>
          <w:tcPr>
            <w:tcW w:w="7582" w:type="dxa"/>
            <w:gridSpan w:val="2"/>
            <w:shd w:val="clear" w:color="auto" w:fill="auto"/>
          </w:tcPr>
          <w:p w14:paraId="44A7A501" w14:textId="1D65686E" w:rsidR="00857A8C" w:rsidRPr="0049785A" w:rsidRDefault="007B791E" w:rsidP="00DA7F31">
            <w:pPr>
              <w:pStyle w:val="BodyText"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  <w:u w:val="single"/>
                <w:lang w:val="id-ID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Berdasarkan Surat Keputusan Bupati Simalungun Nomor: </w:t>
            </w:r>
            <w:r w:rsidR="00E924A8" w:rsidRPr="0049785A">
              <w:rPr>
                <w:rFonts w:ascii="Arial" w:hAnsi="Arial" w:cs="Arial"/>
                <w:sz w:val="24"/>
                <w:szCs w:val="24"/>
                <w:lang w:val="id-ID"/>
              </w:rPr>
              <w:t>1</w:t>
            </w:r>
            <w:r w:rsidR="00E924A8">
              <w:rPr>
                <w:rFonts w:ascii="Arial" w:hAnsi="Arial" w:cs="Arial"/>
                <w:sz w:val="24"/>
                <w:szCs w:val="24"/>
                <w:lang w:val="id-ID"/>
              </w:rPr>
              <w:t>00</w:t>
            </w:r>
            <w:r w:rsidR="00E924A8" w:rsidRPr="0049785A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  <w:r w:rsidR="00E924A8">
              <w:rPr>
                <w:rFonts w:ascii="Arial" w:hAnsi="Arial" w:cs="Arial"/>
                <w:sz w:val="24"/>
                <w:szCs w:val="24"/>
                <w:lang w:val="id-ID"/>
              </w:rPr>
              <w:t>3.3.2 /3253</w:t>
            </w:r>
            <w:r w:rsidR="00E924A8" w:rsidRPr="000E5FEC">
              <w:rPr>
                <w:rFonts w:ascii="Arial" w:hAnsi="Arial" w:cs="Arial"/>
                <w:sz w:val="24"/>
                <w:szCs w:val="24"/>
                <w:lang w:val="id-ID"/>
              </w:rPr>
              <w:t>/1</w:t>
            </w:r>
            <w:r w:rsidR="00E924A8" w:rsidRPr="0049785A">
              <w:rPr>
                <w:rFonts w:ascii="Arial" w:hAnsi="Arial" w:cs="Arial"/>
                <w:sz w:val="24"/>
                <w:szCs w:val="24"/>
                <w:lang w:val="id-ID"/>
              </w:rPr>
              <w:t>6</w:t>
            </w:r>
            <w:r w:rsidR="00E924A8" w:rsidRPr="000E5FEC">
              <w:rPr>
                <w:rFonts w:ascii="Arial" w:hAnsi="Arial" w:cs="Arial"/>
                <w:sz w:val="24"/>
                <w:szCs w:val="24"/>
                <w:lang w:val="id-ID"/>
              </w:rPr>
              <w:t>.2/</w:t>
            </w:r>
            <w:r w:rsidR="00E924A8"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 202</w:t>
            </w:r>
            <w:r w:rsidR="00E924A8">
              <w:rPr>
                <w:rFonts w:ascii="Arial" w:hAnsi="Arial" w:cs="Arial"/>
                <w:sz w:val="24"/>
                <w:szCs w:val="24"/>
                <w:lang w:val="id-ID"/>
              </w:rPr>
              <w:t>3</w:t>
            </w:r>
            <w:r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 tentang Sekretariat Perencanaan dan Penganggaran Responsif Gender Kabupaten Simalungun</w:t>
            </w:r>
            <w:r w:rsidR="000C7256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, yang mana 32 </w:t>
            </w:r>
            <w:r w:rsidR="00E924A8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>PD</w:t>
            </w:r>
            <w:r w:rsidR="000C7256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 yang masuk sebagai anggota </w:t>
            </w:r>
            <w:proofErr w:type="spellStart"/>
            <w:r w:rsidR="000C7256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>didalam</w:t>
            </w:r>
            <w:proofErr w:type="spellEnd"/>
            <w:r w:rsidR="000C7256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 Pokja PPRG selama ini belum menunjukkan kepedulian</w:t>
            </w:r>
          </w:p>
          <w:p w14:paraId="6E71F459" w14:textId="3C39EE06" w:rsidR="00857A8C" w:rsidRPr="0049785A" w:rsidRDefault="000C7256" w:rsidP="00DA7F31">
            <w:pPr>
              <w:pStyle w:val="BodyText"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  <w:lang w:val="id-ID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>yang nyata</w:t>
            </w:r>
            <w:r w:rsidR="00494AB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>, karena</w:t>
            </w:r>
            <w:r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 </w:t>
            </w:r>
            <w:r w:rsidR="00E924A8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 </w:t>
            </w:r>
            <w:r w:rsidR="00FD6A29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>5</w:t>
            </w:r>
            <w:r w:rsidR="00E924A8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 PD USAID I WASH</w:t>
            </w:r>
            <w:r w:rsidR="00356EC9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 </w:t>
            </w:r>
            <w:r w:rsidR="00E924A8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TANGGUH </w:t>
            </w:r>
            <w:r w:rsidR="00356EC9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>yang menyerahkan lembaran Matriks GAP dan GBS tahun 202</w:t>
            </w:r>
            <w:r w:rsidR="00494AB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>3</w:t>
            </w:r>
            <w:r w:rsidR="00356EC9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356EC9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>artinyayang</w:t>
            </w:r>
            <w:proofErr w:type="spellEnd"/>
            <w:r w:rsidR="00356EC9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 belum menyerahkan ke Din</w:t>
            </w:r>
            <w:r w:rsidR="00A366FE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as </w:t>
            </w:r>
            <w:r w:rsidR="00356EC9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>Pemberdayaan Perempuan dan Perlindungan Anak Kabupaten Simalungun.</w:t>
            </w:r>
          </w:p>
          <w:p w14:paraId="4B38BA22" w14:textId="2C274A37" w:rsidR="00857A8C" w:rsidRPr="0049785A" w:rsidRDefault="00857A8C" w:rsidP="00356EC9">
            <w:pPr>
              <w:pStyle w:val="BodyText"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  <w:lang w:val="id-ID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fi-FI"/>
              </w:rPr>
              <w:t>Sebagaimana data yang ada</w:t>
            </w:r>
            <w:r w:rsidR="00494ABA">
              <w:rPr>
                <w:rFonts w:ascii="Arial" w:hAnsi="Arial" w:cs="Arial"/>
                <w:b w:val="0"/>
                <w:sz w:val="24"/>
                <w:szCs w:val="24"/>
                <w:lang w:val="fi-FI"/>
              </w:rPr>
              <w:t xml:space="preserve"> </w:t>
            </w:r>
            <w:r w:rsidR="00356EC9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>PD</w:t>
            </w:r>
            <w:r w:rsidR="00494AB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 I WASH TANGGUH</w:t>
            </w:r>
            <w:r w:rsidR="00356EC9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 yang menyerahkan</w:t>
            </w:r>
            <w:r w:rsidR="00127063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 ter</w:t>
            </w:r>
            <w:r w:rsidR="00A366FE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dapat Anggaran yang responsif Gender </w:t>
            </w:r>
            <w:r w:rsidR="006B06E7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(ARG/Jumlah Pagu) </w:t>
            </w:r>
            <w:r w:rsidR="00A366FE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sebesar </w:t>
            </w:r>
            <w:proofErr w:type="spellStart"/>
            <w:r w:rsidR="00A366FE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>sebesar</w:t>
            </w:r>
            <w:proofErr w:type="spellEnd"/>
            <w:r w:rsidR="006B06E7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     </w:t>
            </w:r>
            <w:r w:rsidR="00B4363C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Rp. </w:t>
            </w:r>
            <w:r w:rsidR="00B82CCD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>12.443.487.000,-</w:t>
            </w:r>
          </w:p>
          <w:p w14:paraId="5A497BA6" w14:textId="5B4BA962" w:rsidR="00857A8C" w:rsidRPr="0049785A" w:rsidRDefault="00707C36" w:rsidP="00DA7F31">
            <w:pPr>
              <w:pStyle w:val="BodyText"/>
              <w:shd w:val="clear" w:color="auto" w:fill="FFFFFF"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  <w:lang w:val="id-ID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Data yang diperoleh berdasarkan </w:t>
            </w:r>
            <w:r w:rsidR="00857A8C" w:rsidRPr="0049785A">
              <w:rPr>
                <w:rFonts w:ascii="Arial" w:hAnsi="Arial" w:cs="Arial"/>
                <w:b w:val="0"/>
                <w:sz w:val="24"/>
                <w:szCs w:val="24"/>
                <w:lang w:val="fi-FI"/>
              </w:rPr>
              <w:t>Jumlah</w:t>
            </w:r>
            <w:r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 </w:t>
            </w:r>
            <w:r w:rsidR="00B82CCD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>5</w:t>
            </w:r>
            <w:r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 </w:t>
            </w:r>
            <w:r w:rsidR="006B06E7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>PD yang menyerahkan Lembaran Matriks GAP dan GBS</w:t>
            </w:r>
            <w:r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 ke DPPPA Kabupaten Simalungun.</w:t>
            </w:r>
          </w:p>
          <w:p w14:paraId="50196C37" w14:textId="77777777" w:rsidR="00857A8C" w:rsidRPr="0049785A" w:rsidRDefault="00857A8C" w:rsidP="00DA7F31">
            <w:pPr>
              <w:pStyle w:val="BodyText"/>
              <w:shd w:val="clear" w:color="auto" w:fill="FFFFFF"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  <w:lang w:val="fi-FI"/>
              </w:rPr>
            </w:pPr>
          </w:p>
          <w:p w14:paraId="7A595CCF" w14:textId="70318918" w:rsidR="00857A8C" w:rsidRPr="0049785A" w:rsidRDefault="00857A8C" w:rsidP="00DA7F31">
            <w:pPr>
              <w:pStyle w:val="BodyText"/>
              <w:shd w:val="clear" w:color="auto" w:fill="FFFFFF"/>
              <w:ind w:left="669" w:hanging="669"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  <w:lang w:val="fi-FI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fi-FI"/>
              </w:rPr>
              <w:t>Kondisi kesenjangan di atas disebabkan oleh Faktor Internal PD :</w:t>
            </w:r>
          </w:p>
          <w:p w14:paraId="514A6171" w14:textId="77777777" w:rsidR="00857A8C" w:rsidRPr="0049785A" w:rsidRDefault="00857A8C" w:rsidP="00857A8C">
            <w:pPr>
              <w:pStyle w:val="BodyText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  <w:lang w:val="fi-FI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fi-FI"/>
              </w:rPr>
              <w:t>Kurangnya Pemahaman  tentang Gender dan Strategi PUG</w:t>
            </w:r>
          </w:p>
          <w:p w14:paraId="2D8909CA" w14:textId="401EB9BF" w:rsidR="00857A8C" w:rsidRPr="0049785A" w:rsidRDefault="00857A8C" w:rsidP="00857A8C">
            <w:pPr>
              <w:pStyle w:val="BodyText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  <w:lang w:val="fi-FI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fi-FI"/>
              </w:rPr>
              <w:t xml:space="preserve">Dalam Penyusunan Renja </w:t>
            </w:r>
            <w:r w:rsidR="00FD6A29">
              <w:rPr>
                <w:rFonts w:ascii="Arial" w:hAnsi="Arial" w:cs="Arial"/>
                <w:b w:val="0"/>
                <w:sz w:val="24"/>
                <w:szCs w:val="24"/>
                <w:lang w:val="fi-FI"/>
              </w:rPr>
              <w:t>belum optimal</w:t>
            </w:r>
            <w:r w:rsidRPr="0049785A">
              <w:rPr>
                <w:rFonts w:ascii="Arial" w:hAnsi="Arial" w:cs="Arial"/>
                <w:b w:val="0"/>
                <w:sz w:val="24"/>
                <w:szCs w:val="24"/>
                <w:lang w:val="fi-FI"/>
              </w:rPr>
              <w:t xml:space="preserve"> Responsi</w:t>
            </w:r>
            <w:r w:rsidR="0029505F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>f</w:t>
            </w:r>
            <w:r w:rsidRPr="0049785A">
              <w:rPr>
                <w:rFonts w:ascii="Arial" w:hAnsi="Arial" w:cs="Arial"/>
                <w:b w:val="0"/>
                <w:sz w:val="24"/>
                <w:szCs w:val="24"/>
                <w:lang w:val="fi-FI"/>
              </w:rPr>
              <w:t xml:space="preserve"> Gender</w:t>
            </w:r>
          </w:p>
          <w:p w14:paraId="7D4946C6" w14:textId="33159339" w:rsidR="00857A8C" w:rsidRPr="0049785A" w:rsidRDefault="00707C36" w:rsidP="00857A8C">
            <w:pPr>
              <w:pStyle w:val="BodyText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  <w:lang w:val="fi-FI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>F</w:t>
            </w:r>
            <w:r w:rsidR="00857A8C" w:rsidRPr="0049785A">
              <w:rPr>
                <w:rFonts w:ascii="Arial" w:hAnsi="Arial" w:cs="Arial"/>
                <w:b w:val="0"/>
                <w:sz w:val="24"/>
                <w:szCs w:val="24"/>
                <w:lang w:val="fi-FI"/>
              </w:rPr>
              <w:t>ocal Point PUG belum maksimal menjalankan peran dan fungsinya</w:t>
            </w:r>
            <w:r w:rsidR="00FD6A29">
              <w:rPr>
                <w:rFonts w:ascii="Arial" w:hAnsi="Arial" w:cs="Arial"/>
                <w:b w:val="0"/>
                <w:sz w:val="24"/>
                <w:szCs w:val="24"/>
                <w:lang w:val="fi-FI"/>
              </w:rPr>
              <w:t xml:space="preserve"> dalam mengedukasi ASN di PD.</w:t>
            </w:r>
          </w:p>
          <w:p w14:paraId="7F2D0333" w14:textId="77777777" w:rsidR="00857A8C" w:rsidRPr="0049785A" w:rsidRDefault="00857A8C" w:rsidP="00DA7F31">
            <w:pPr>
              <w:pStyle w:val="BodyText"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  <w:lang w:val="fi-FI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fi-FI"/>
              </w:rPr>
              <w:tab/>
              <w:t>Dan Faktor Eksternal</w:t>
            </w:r>
          </w:p>
          <w:p w14:paraId="2A33265C" w14:textId="406374EA" w:rsidR="00DB613D" w:rsidRPr="0049785A" w:rsidRDefault="00857A8C" w:rsidP="00DB613D">
            <w:pPr>
              <w:pStyle w:val="BodyText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  <w:lang w:val="fi-FI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fi-FI"/>
              </w:rPr>
              <w:t xml:space="preserve">Pengalaman selama ini </w:t>
            </w:r>
            <w:r w:rsidR="00707C36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Kasubbag Program silih berganti, sehingga </w:t>
            </w:r>
            <w:r w:rsidR="0029505F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>menjadi kendala bagi PD terkhusus ASN yang menduduki Kasubbag Program tersebut belum sempat di transfer pemahamannya tentang pembuatan ARG oleh kasubbag yang lama</w:t>
            </w:r>
            <w:r w:rsidR="000C1330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. </w:t>
            </w:r>
          </w:p>
          <w:p w14:paraId="243E7D82" w14:textId="77777777" w:rsidR="00857A8C" w:rsidRPr="0049785A" w:rsidRDefault="00857A8C" w:rsidP="00DB613D">
            <w:pPr>
              <w:pStyle w:val="BodyText"/>
              <w:widowControl/>
              <w:autoSpaceDE/>
              <w:autoSpaceDN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  <w:lang w:val="fi-FI"/>
              </w:rPr>
            </w:pPr>
          </w:p>
        </w:tc>
      </w:tr>
      <w:tr w:rsidR="00857A8C" w:rsidRPr="000A64CD" w14:paraId="41517270" w14:textId="77777777" w:rsidTr="00F66CDF">
        <w:tc>
          <w:tcPr>
            <w:tcW w:w="683" w:type="dxa"/>
          </w:tcPr>
          <w:p w14:paraId="1BA5F0C8" w14:textId="77777777" w:rsidR="00857A8C" w:rsidRPr="0049785A" w:rsidRDefault="00857A8C" w:rsidP="00DA7F31">
            <w:pPr>
              <w:pStyle w:val="BodyText"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sv-SE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sv-SE"/>
              </w:rPr>
              <w:t>4.</w:t>
            </w:r>
          </w:p>
        </w:tc>
        <w:tc>
          <w:tcPr>
            <w:tcW w:w="2367" w:type="dxa"/>
            <w:shd w:val="clear" w:color="auto" w:fill="auto"/>
          </w:tcPr>
          <w:p w14:paraId="4812F828" w14:textId="77777777" w:rsidR="00857A8C" w:rsidRPr="0049785A" w:rsidRDefault="00857A8C" w:rsidP="00DA7F31">
            <w:pPr>
              <w:pStyle w:val="BodyText"/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sv-SE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sv-SE"/>
              </w:rPr>
              <w:t>Rencana Aksi</w:t>
            </w:r>
          </w:p>
          <w:p w14:paraId="1AC6E5A8" w14:textId="77777777" w:rsidR="00857A8C" w:rsidRPr="0049785A" w:rsidRDefault="00857A8C" w:rsidP="00DA7F31">
            <w:pPr>
              <w:pStyle w:val="BodyText"/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sv-SE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fi-FI"/>
              </w:rPr>
              <w:t>(Diambil dari langkah 7)</w:t>
            </w:r>
          </w:p>
        </w:tc>
        <w:tc>
          <w:tcPr>
            <w:tcW w:w="1561" w:type="dxa"/>
            <w:shd w:val="clear" w:color="auto" w:fill="auto"/>
          </w:tcPr>
          <w:p w14:paraId="5B6530AD" w14:textId="77777777" w:rsidR="00857A8C" w:rsidRPr="0049785A" w:rsidRDefault="00857A8C" w:rsidP="00DA7F31">
            <w:pPr>
              <w:pStyle w:val="BodyText"/>
              <w:spacing w:line="360" w:lineRule="auto"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  <w:lang w:val="fi-FI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fi-FI"/>
              </w:rPr>
              <w:t xml:space="preserve">Aktivitas 1 </w:t>
            </w:r>
          </w:p>
        </w:tc>
        <w:tc>
          <w:tcPr>
            <w:tcW w:w="6021" w:type="dxa"/>
          </w:tcPr>
          <w:p w14:paraId="5F62FE84" w14:textId="5B94BB0F" w:rsidR="001C1E98" w:rsidRPr="0049785A" w:rsidRDefault="001C1E98" w:rsidP="00E416A7">
            <w:pPr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49785A">
              <w:rPr>
                <w:rFonts w:ascii="Arial" w:hAnsi="Arial" w:cs="Arial"/>
                <w:sz w:val="24"/>
                <w:szCs w:val="24"/>
                <w:lang w:val="id-ID"/>
              </w:rPr>
              <w:t>Membuat dan memahamkan tentang Surat Keputusan Bupati Simalungun Nomor: 188.45/4010/16.2/2022 tentang Fungsi dan Peranan tentang Sekretariat Perencanaan dan Penganggaran Responsif Gender Kabupaten Simalungun.</w:t>
            </w:r>
          </w:p>
          <w:p w14:paraId="4E80E156" w14:textId="77777777" w:rsidR="00857A8C" w:rsidRPr="0049785A" w:rsidRDefault="00857A8C" w:rsidP="00E416A7">
            <w:pPr>
              <w:pStyle w:val="BodyText"/>
              <w:ind w:left="561"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  <w:lang w:val="fi-FI"/>
              </w:rPr>
            </w:pPr>
          </w:p>
        </w:tc>
      </w:tr>
      <w:tr w:rsidR="00857A8C" w:rsidRPr="000A64CD" w14:paraId="602D9D57" w14:textId="77777777" w:rsidTr="00F66CDF">
        <w:tc>
          <w:tcPr>
            <w:tcW w:w="683" w:type="dxa"/>
          </w:tcPr>
          <w:p w14:paraId="6CA0167D" w14:textId="77777777" w:rsidR="00857A8C" w:rsidRPr="0049785A" w:rsidRDefault="00857A8C" w:rsidP="00DA7F31">
            <w:pPr>
              <w:pStyle w:val="BodyText"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sv-SE"/>
              </w:rPr>
            </w:pPr>
          </w:p>
        </w:tc>
        <w:tc>
          <w:tcPr>
            <w:tcW w:w="2367" w:type="dxa"/>
            <w:shd w:val="clear" w:color="auto" w:fill="auto"/>
          </w:tcPr>
          <w:p w14:paraId="548BB783" w14:textId="77777777" w:rsidR="00857A8C" w:rsidRPr="0049785A" w:rsidRDefault="00857A8C" w:rsidP="00DA7F31">
            <w:pPr>
              <w:pStyle w:val="BodyText"/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sv-SE"/>
              </w:rPr>
            </w:pPr>
          </w:p>
        </w:tc>
        <w:tc>
          <w:tcPr>
            <w:tcW w:w="1561" w:type="dxa"/>
            <w:shd w:val="clear" w:color="auto" w:fill="auto"/>
          </w:tcPr>
          <w:p w14:paraId="0F0C1168" w14:textId="77777777" w:rsidR="00857A8C" w:rsidRPr="0049785A" w:rsidRDefault="00857A8C" w:rsidP="00DA7F31">
            <w:pPr>
              <w:pStyle w:val="BodyText"/>
              <w:spacing w:line="360" w:lineRule="auto"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  <w:lang w:val="fi-FI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fi-FI"/>
              </w:rPr>
              <w:t>Aktivitas 2</w:t>
            </w:r>
          </w:p>
        </w:tc>
        <w:tc>
          <w:tcPr>
            <w:tcW w:w="6021" w:type="dxa"/>
          </w:tcPr>
          <w:p w14:paraId="61E9C4BE" w14:textId="4FD0AA7C" w:rsidR="00857A8C" w:rsidRPr="0049785A" w:rsidRDefault="00E416A7" w:rsidP="00E416A7">
            <w:pPr>
              <w:pStyle w:val="BodyText"/>
              <w:widowControl/>
              <w:autoSpaceDE/>
              <w:autoSpaceDN/>
              <w:contextualSpacing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  <w:lang w:val="fi-FI"/>
              </w:rPr>
            </w:pPr>
            <w:r w:rsidRPr="0049785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Sosialisasi internal PUG bagi  pimpinan PD dan kecamatan.</w:t>
            </w:r>
            <w:r w:rsidRPr="0049785A">
              <w:rPr>
                <w:rFonts w:ascii="Arial" w:hAnsi="Arial" w:cs="Arial"/>
                <w:b w:val="0"/>
                <w:bCs w:val="0"/>
                <w:sz w:val="24"/>
                <w:szCs w:val="24"/>
                <w:lang w:val="id-ID"/>
              </w:rPr>
              <w:t xml:space="preserve"> Terlebih lebih khusus 4 </w:t>
            </w:r>
            <w:proofErr w:type="spellStart"/>
            <w:r w:rsidRPr="0049785A">
              <w:rPr>
                <w:rFonts w:ascii="Arial" w:hAnsi="Arial" w:cs="Arial"/>
                <w:b w:val="0"/>
                <w:bCs w:val="0"/>
                <w:sz w:val="24"/>
                <w:szCs w:val="24"/>
                <w:lang w:val="id-ID"/>
              </w:rPr>
              <w:t>drivers</w:t>
            </w:r>
            <w:proofErr w:type="spellEnd"/>
            <w:r w:rsidRPr="0049785A">
              <w:rPr>
                <w:rFonts w:ascii="Arial" w:hAnsi="Arial" w:cs="Arial"/>
                <w:b w:val="0"/>
                <w:bCs w:val="0"/>
                <w:sz w:val="24"/>
                <w:szCs w:val="24"/>
                <w:lang w:val="id-ID"/>
              </w:rPr>
              <w:t xml:space="preserve"> sebagai penggerak peranan PPRG dalam </w:t>
            </w:r>
            <w:proofErr w:type="spellStart"/>
            <w:r w:rsidRPr="0049785A">
              <w:rPr>
                <w:rFonts w:ascii="Arial" w:hAnsi="Arial" w:cs="Arial"/>
                <w:b w:val="0"/>
                <w:bCs w:val="0"/>
                <w:sz w:val="24"/>
                <w:szCs w:val="24"/>
                <w:lang w:val="id-ID"/>
              </w:rPr>
              <w:t>pembuaran</w:t>
            </w:r>
            <w:proofErr w:type="spellEnd"/>
            <w:r w:rsidRPr="0049785A">
              <w:rPr>
                <w:rFonts w:ascii="Arial" w:hAnsi="Arial" w:cs="Arial"/>
                <w:b w:val="0"/>
                <w:bCs w:val="0"/>
                <w:sz w:val="24"/>
                <w:szCs w:val="24"/>
                <w:lang w:val="id-ID"/>
              </w:rPr>
              <w:t xml:space="preserve"> Anggaran Responsif Gender di PD khususnya dan Kabupaten Simalungun Umumnya.</w:t>
            </w:r>
          </w:p>
        </w:tc>
      </w:tr>
      <w:tr w:rsidR="00857A8C" w:rsidRPr="000A64CD" w14:paraId="1FE15B0C" w14:textId="77777777" w:rsidTr="00F66CDF">
        <w:tc>
          <w:tcPr>
            <w:tcW w:w="683" w:type="dxa"/>
          </w:tcPr>
          <w:p w14:paraId="50F9F729" w14:textId="4BB8ECD7" w:rsidR="00857A8C" w:rsidRPr="0049785A" w:rsidRDefault="00E416A7" w:rsidP="00DA7F31">
            <w:pPr>
              <w:pStyle w:val="BodyText"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id-ID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367" w:type="dxa"/>
            <w:shd w:val="clear" w:color="auto" w:fill="auto"/>
          </w:tcPr>
          <w:p w14:paraId="208BB098" w14:textId="77777777" w:rsidR="00857A8C" w:rsidRPr="0049785A" w:rsidRDefault="00857A8C" w:rsidP="00DA7F31">
            <w:pPr>
              <w:pStyle w:val="BodyText"/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sv-SE"/>
              </w:rPr>
            </w:pPr>
          </w:p>
        </w:tc>
        <w:tc>
          <w:tcPr>
            <w:tcW w:w="1561" w:type="dxa"/>
            <w:shd w:val="clear" w:color="auto" w:fill="auto"/>
          </w:tcPr>
          <w:p w14:paraId="2A0282C0" w14:textId="77777777" w:rsidR="00857A8C" w:rsidRPr="0049785A" w:rsidRDefault="00857A8C" w:rsidP="00DA7F31">
            <w:pPr>
              <w:pStyle w:val="BodyText"/>
              <w:spacing w:line="360" w:lineRule="auto"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  <w:lang w:val="fi-FI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fi-FI"/>
              </w:rPr>
              <w:t>Aktivitas 3</w:t>
            </w:r>
          </w:p>
        </w:tc>
        <w:tc>
          <w:tcPr>
            <w:tcW w:w="6021" w:type="dxa"/>
          </w:tcPr>
          <w:p w14:paraId="072C38B6" w14:textId="124DC63E" w:rsidR="00857A8C" w:rsidRPr="0049785A" w:rsidRDefault="00430452" w:rsidP="00DA7F31">
            <w:pPr>
              <w:pStyle w:val="BodyText"/>
              <w:widowControl/>
              <w:autoSpaceDE/>
              <w:autoSpaceDN/>
              <w:contextualSpacing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  <w:lang w:val="pt-BR"/>
              </w:rPr>
            </w:pPr>
            <w:r w:rsidRPr="0049785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Bimbingan teknis pelaksanaan penyusunan ARG (Gap, GBS, KAK dan RKA) perangkat daerah</w:t>
            </w:r>
          </w:p>
          <w:p w14:paraId="764A6A6A" w14:textId="14C57E75" w:rsidR="00857A8C" w:rsidRPr="0049785A" w:rsidRDefault="00857A8C" w:rsidP="00A978E1">
            <w:pPr>
              <w:pStyle w:val="BodyText"/>
              <w:widowControl/>
              <w:autoSpaceDE/>
              <w:autoSpaceDN/>
              <w:contextualSpacing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  <w:lang w:val="pt-BR"/>
              </w:rPr>
            </w:pPr>
          </w:p>
        </w:tc>
      </w:tr>
      <w:tr w:rsidR="00430452" w:rsidRPr="000A64CD" w14:paraId="608BED05" w14:textId="77777777" w:rsidTr="00F66CDF">
        <w:tc>
          <w:tcPr>
            <w:tcW w:w="683" w:type="dxa"/>
          </w:tcPr>
          <w:p w14:paraId="5E7DB381" w14:textId="77777777" w:rsidR="00430452" w:rsidRPr="0049785A" w:rsidRDefault="00430452" w:rsidP="00DA7F31">
            <w:pPr>
              <w:pStyle w:val="BodyText"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id-ID"/>
              </w:rPr>
            </w:pPr>
          </w:p>
        </w:tc>
        <w:tc>
          <w:tcPr>
            <w:tcW w:w="2367" w:type="dxa"/>
            <w:shd w:val="clear" w:color="auto" w:fill="auto"/>
          </w:tcPr>
          <w:p w14:paraId="175C4358" w14:textId="77777777" w:rsidR="00430452" w:rsidRPr="0049785A" w:rsidRDefault="00430452" w:rsidP="00DA7F31">
            <w:pPr>
              <w:pStyle w:val="BodyText"/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sv-SE"/>
              </w:rPr>
            </w:pPr>
          </w:p>
        </w:tc>
        <w:tc>
          <w:tcPr>
            <w:tcW w:w="1561" w:type="dxa"/>
            <w:shd w:val="clear" w:color="auto" w:fill="auto"/>
          </w:tcPr>
          <w:p w14:paraId="49903486" w14:textId="35F7C9D5" w:rsidR="00430452" w:rsidRPr="0049785A" w:rsidRDefault="00430452" w:rsidP="00DA7F31">
            <w:pPr>
              <w:pStyle w:val="BodyText"/>
              <w:spacing w:line="360" w:lineRule="auto"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  <w:lang w:val="id-ID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fi-FI"/>
              </w:rPr>
              <w:t xml:space="preserve">Aktivitas </w:t>
            </w:r>
            <w:r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>4</w:t>
            </w:r>
          </w:p>
        </w:tc>
        <w:tc>
          <w:tcPr>
            <w:tcW w:w="6021" w:type="dxa"/>
          </w:tcPr>
          <w:p w14:paraId="77910520" w14:textId="131C2B45" w:rsidR="00A978E1" w:rsidRPr="0049785A" w:rsidRDefault="00A978E1" w:rsidP="00A978E1">
            <w:pPr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Membangun komunikasi </w:t>
            </w:r>
            <w:r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yang </w:t>
            </w:r>
            <w:proofErr w:type="spellStart"/>
            <w:r w:rsidRPr="0049785A">
              <w:rPr>
                <w:rFonts w:ascii="Arial" w:hAnsi="Arial" w:cs="Arial"/>
                <w:sz w:val="24"/>
                <w:szCs w:val="24"/>
                <w:lang w:val="id-ID"/>
              </w:rPr>
              <w:t>bersinergitas</w:t>
            </w:r>
            <w:proofErr w:type="spellEnd"/>
            <w:r w:rsidRPr="0049785A">
              <w:rPr>
                <w:rFonts w:ascii="Arial" w:hAnsi="Arial" w:cs="Arial"/>
                <w:sz w:val="24"/>
                <w:szCs w:val="24"/>
                <w:lang w:val="id-ID"/>
              </w:rPr>
              <w:t xml:space="preserve"> serta </w:t>
            </w: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efektif  dengan cara membuat </w:t>
            </w:r>
            <w:proofErr w:type="spellStart"/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>Whatsapp</w:t>
            </w:r>
            <w:proofErr w:type="spellEnd"/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 Group G</w:t>
            </w:r>
            <w:r w:rsidRPr="0049785A">
              <w:rPr>
                <w:rFonts w:ascii="Arial" w:hAnsi="Arial" w:cs="Arial"/>
                <w:sz w:val="24"/>
                <w:szCs w:val="24"/>
                <w:lang w:val="id-ID"/>
              </w:rPr>
              <w:t>AP dan GBS</w:t>
            </w: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 xml:space="preserve"> dengan para perencana</w:t>
            </w:r>
            <w:r w:rsidRPr="0049785A">
              <w:rPr>
                <w:rFonts w:ascii="Arial" w:hAnsi="Arial" w:cs="Arial"/>
                <w:sz w:val="24"/>
                <w:szCs w:val="24"/>
                <w:lang w:val="id-ID"/>
              </w:rPr>
              <w:t>, WA PD dan WA Kecamatan.</w:t>
            </w:r>
          </w:p>
          <w:p w14:paraId="3C3BE34E" w14:textId="77777777" w:rsidR="00430452" w:rsidRPr="0049785A" w:rsidRDefault="00430452" w:rsidP="00DA7F31">
            <w:pPr>
              <w:pStyle w:val="BodyText"/>
              <w:widowControl/>
              <w:autoSpaceDE/>
              <w:autoSpaceDN/>
              <w:contextualSpacing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A978E1" w:rsidRPr="000A64CD" w14:paraId="70281713" w14:textId="77777777" w:rsidTr="00F66CDF">
        <w:tc>
          <w:tcPr>
            <w:tcW w:w="683" w:type="dxa"/>
          </w:tcPr>
          <w:p w14:paraId="77701DF1" w14:textId="77777777" w:rsidR="00A978E1" w:rsidRPr="0049785A" w:rsidRDefault="00A978E1" w:rsidP="00A978E1">
            <w:pPr>
              <w:pStyle w:val="BodyText"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id-ID"/>
              </w:rPr>
            </w:pPr>
          </w:p>
        </w:tc>
        <w:tc>
          <w:tcPr>
            <w:tcW w:w="2367" w:type="dxa"/>
            <w:shd w:val="clear" w:color="auto" w:fill="auto"/>
          </w:tcPr>
          <w:p w14:paraId="23399DC4" w14:textId="77777777" w:rsidR="00A978E1" w:rsidRPr="0049785A" w:rsidRDefault="00A978E1" w:rsidP="00A978E1">
            <w:pPr>
              <w:pStyle w:val="BodyText"/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sv-SE"/>
              </w:rPr>
            </w:pPr>
          </w:p>
        </w:tc>
        <w:tc>
          <w:tcPr>
            <w:tcW w:w="1561" w:type="dxa"/>
            <w:shd w:val="clear" w:color="auto" w:fill="auto"/>
          </w:tcPr>
          <w:p w14:paraId="74661B60" w14:textId="2A64C1EC" w:rsidR="00A978E1" w:rsidRPr="0049785A" w:rsidRDefault="00A978E1" w:rsidP="00A978E1">
            <w:pPr>
              <w:pStyle w:val="BodyText"/>
              <w:spacing w:line="360" w:lineRule="auto"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  <w:lang w:val="id-ID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fi-FI"/>
              </w:rPr>
              <w:t>Aktivi</w:t>
            </w:r>
            <w:r w:rsidR="008D6E2C">
              <w:rPr>
                <w:rFonts w:ascii="Arial" w:hAnsi="Arial" w:cs="Arial"/>
                <w:b w:val="0"/>
                <w:sz w:val="24"/>
                <w:szCs w:val="24"/>
                <w:lang w:val="fi-FI"/>
              </w:rPr>
              <w:t xml:space="preserve">tas </w:t>
            </w:r>
            <w:r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>5</w:t>
            </w:r>
          </w:p>
        </w:tc>
        <w:tc>
          <w:tcPr>
            <w:tcW w:w="6021" w:type="dxa"/>
          </w:tcPr>
          <w:p w14:paraId="0C353467" w14:textId="2D3E690A" w:rsidR="00A978E1" w:rsidRPr="000E5FEC" w:rsidRDefault="00A978E1" w:rsidP="00A978E1">
            <w:pPr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E5FEC">
              <w:rPr>
                <w:rFonts w:ascii="Arial" w:hAnsi="Arial" w:cs="Arial"/>
                <w:sz w:val="24"/>
                <w:szCs w:val="24"/>
                <w:lang w:val="id-ID"/>
              </w:rPr>
              <w:t>Bimbingan teknis Pelaksanaan penyusunan ARG (GAP, GBS, KAK dan RKA perangkat daerah)</w:t>
            </w:r>
            <w:r w:rsidR="000C1330">
              <w:rPr>
                <w:rFonts w:ascii="Arial" w:hAnsi="Arial" w:cs="Arial"/>
                <w:sz w:val="24"/>
                <w:szCs w:val="24"/>
                <w:lang w:val="id-ID"/>
              </w:rPr>
              <w:t xml:space="preserve"> serta  berkolaborasi dengan I WASH TANGGUH</w:t>
            </w:r>
            <w:r w:rsidR="008D6E2C">
              <w:rPr>
                <w:rFonts w:ascii="Arial" w:hAnsi="Arial" w:cs="Arial"/>
                <w:sz w:val="24"/>
                <w:szCs w:val="24"/>
                <w:lang w:val="id-ID"/>
              </w:rPr>
              <w:t xml:space="preserve"> dengan melakukan rapat RAD yang dibimbing oleh </w:t>
            </w:r>
            <w:proofErr w:type="spellStart"/>
            <w:r w:rsidR="008D6E2C">
              <w:rPr>
                <w:rFonts w:ascii="Arial" w:hAnsi="Arial" w:cs="Arial"/>
                <w:sz w:val="24"/>
                <w:szCs w:val="24"/>
                <w:lang w:val="id-ID"/>
              </w:rPr>
              <w:t>Colsultant</w:t>
            </w:r>
            <w:proofErr w:type="spellEnd"/>
            <w:r w:rsidR="008D6E2C">
              <w:rPr>
                <w:rFonts w:ascii="Arial" w:hAnsi="Arial" w:cs="Arial"/>
                <w:sz w:val="24"/>
                <w:szCs w:val="24"/>
                <w:lang w:val="id-ID"/>
              </w:rPr>
              <w:t xml:space="preserve"> GESI (Ibu Suci)</w:t>
            </w:r>
          </w:p>
        </w:tc>
      </w:tr>
      <w:tr w:rsidR="00A978E1" w:rsidRPr="00B82CCD" w14:paraId="0828DB18" w14:textId="77777777" w:rsidTr="00F66CDF">
        <w:tc>
          <w:tcPr>
            <w:tcW w:w="683" w:type="dxa"/>
          </w:tcPr>
          <w:p w14:paraId="236E9CA0" w14:textId="77777777" w:rsidR="00A978E1" w:rsidRPr="0049785A" w:rsidRDefault="00A978E1" w:rsidP="00A978E1">
            <w:pPr>
              <w:pStyle w:val="BodyText"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sv-SE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>5</w:t>
            </w:r>
            <w:r w:rsidRPr="0049785A">
              <w:rPr>
                <w:rFonts w:ascii="Arial" w:hAnsi="Arial" w:cs="Arial"/>
                <w:b w:val="0"/>
                <w:sz w:val="24"/>
                <w:szCs w:val="24"/>
                <w:lang w:val="sv-SE"/>
              </w:rPr>
              <w:t>.</w:t>
            </w:r>
          </w:p>
        </w:tc>
        <w:tc>
          <w:tcPr>
            <w:tcW w:w="2367" w:type="dxa"/>
            <w:shd w:val="clear" w:color="auto" w:fill="auto"/>
          </w:tcPr>
          <w:p w14:paraId="657B619E" w14:textId="77777777" w:rsidR="00A978E1" w:rsidRPr="0049785A" w:rsidRDefault="00A978E1" w:rsidP="00A978E1">
            <w:pPr>
              <w:pStyle w:val="BodyText"/>
              <w:jc w:val="both"/>
              <w:rPr>
                <w:rFonts w:ascii="Arial" w:hAnsi="Arial" w:cs="Arial"/>
                <w:b w:val="0"/>
                <w:sz w:val="24"/>
                <w:szCs w:val="24"/>
                <w:lang w:val="sv-SE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sv-SE"/>
              </w:rPr>
              <w:t>Alokasi Anggaran Kegiatan (KUA/PPAS)</w:t>
            </w:r>
          </w:p>
        </w:tc>
        <w:tc>
          <w:tcPr>
            <w:tcW w:w="7582" w:type="dxa"/>
            <w:gridSpan w:val="2"/>
            <w:shd w:val="clear" w:color="auto" w:fill="auto"/>
          </w:tcPr>
          <w:p w14:paraId="495CCCC7" w14:textId="0FF4C4D9" w:rsidR="00A978E1" w:rsidRPr="0049785A" w:rsidRDefault="00A978E1" w:rsidP="00A978E1">
            <w:pPr>
              <w:pStyle w:val="BodyText"/>
              <w:spacing w:line="360" w:lineRule="auto"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  <w:lang w:val="fi-FI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fi-FI"/>
              </w:rPr>
              <w:t>Rp.</w:t>
            </w:r>
            <w:r w:rsidRPr="000A64CD">
              <w:rPr>
                <w:rFonts w:ascii="Arial" w:hAnsi="Arial" w:cs="Arial"/>
                <w:bCs w:val="0"/>
                <w:sz w:val="24"/>
                <w:szCs w:val="24"/>
                <w:lang w:val="fi-FI"/>
              </w:rPr>
              <w:t xml:space="preserve"> </w:t>
            </w:r>
            <w:r w:rsidR="008D6E2C" w:rsidRPr="000A64CD">
              <w:rPr>
                <w:rFonts w:ascii="Arial" w:hAnsi="Arial" w:cs="Arial"/>
                <w:bCs w:val="0"/>
                <w:sz w:val="24"/>
                <w:szCs w:val="24"/>
                <w:lang w:val="fi-FI"/>
              </w:rPr>
              <w:t>105. 0</w:t>
            </w:r>
            <w:r w:rsidR="000A64CD" w:rsidRPr="000A64CD">
              <w:rPr>
                <w:rFonts w:ascii="Arial" w:hAnsi="Arial" w:cs="Arial"/>
                <w:bCs w:val="0"/>
                <w:sz w:val="24"/>
                <w:szCs w:val="24"/>
                <w:lang w:val="fi-FI"/>
              </w:rPr>
              <w:t>68</w:t>
            </w:r>
            <w:r w:rsidR="008D6E2C" w:rsidRPr="000A64CD">
              <w:rPr>
                <w:rFonts w:ascii="Arial" w:hAnsi="Arial" w:cs="Arial"/>
                <w:bCs w:val="0"/>
                <w:sz w:val="24"/>
                <w:szCs w:val="24"/>
                <w:lang w:val="fi-FI"/>
              </w:rPr>
              <w:t>.000</w:t>
            </w:r>
            <w:r w:rsidRPr="000A64CD">
              <w:rPr>
                <w:rFonts w:ascii="Arial" w:hAnsi="Arial" w:cs="Arial"/>
                <w:bCs w:val="0"/>
                <w:sz w:val="24"/>
                <w:szCs w:val="24"/>
                <w:lang w:val="fi-FI"/>
              </w:rPr>
              <w:t>,-</w:t>
            </w:r>
            <w:r w:rsidRPr="0049785A">
              <w:rPr>
                <w:rFonts w:ascii="Arial" w:hAnsi="Arial" w:cs="Arial"/>
                <w:b w:val="0"/>
                <w:sz w:val="24"/>
                <w:szCs w:val="24"/>
                <w:lang w:val="fi-FI"/>
              </w:rPr>
              <w:t xml:space="preserve"> (</w:t>
            </w:r>
            <w:r w:rsidR="008D6E2C">
              <w:rPr>
                <w:rFonts w:ascii="Arial" w:hAnsi="Arial" w:cs="Arial"/>
                <w:b w:val="0"/>
                <w:sz w:val="24"/>
                <w:szCs w:val="24"/>
                <w:lang w:val="fi-FI"/>
              </w:rPr>
              <w:t>Seratus Lima Juta Rupiah</w:t>
            </w:r>
            <w:r w:rsidR="00206D17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 </w:t>
            </w:r>
            <w:r w:rsidR="008D6E2C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>R</w:t>
            </w:r>
            <w:r w:rsidRPr="0049785A">
              <w:rPr>
                <w:rFonts w:ascii="Arial" w:hAnsi="Arial" w:cs="Arial"/>
                <w:b w:val="0"/>
                <w:sz w:val="24"/>
                <w:szCs w:val="24"/>
                <w:lang w:val="fi-FI"/>
              </w:rPr>
              <w:t>upiah)</w:t>
            </w:r>
            <w:r w:rsidR="008D6E2C">
              <w:rPr>
                <w:rFonts w:ascii="Arial" w:hAnsi="Arial" w:cs="Arial"/>
                <w:b w:val="0"/>
                <w:sz w:val="24"/>
                <w:szCs w:val="24"/>
                <w:lang w:val="fi-FI"/>
              </w:rPr>
              <w:t>.</w:t>
            </w:r>
          </w:p>
        </w:tc>
      </w:tr>
      <w:tr w:rsidR="00A978E1" w:rsidRPr="000A64CD" w14:paraId="28DE29B3" w14:textId="77777777" w:rsidTr="00F66CDF">
        <w:tc>
          <w:tcPr>
            <w:tcW w:w="683" w:type="dxa"/>
          </w:tcPr>
          <w:p w14:paraId="2269D14E" w14:textId="77777777" w:rsidR="00A978E1" w:rsidRPr="0049785A" w:rsidRDefault="00A978E1" w:rsidP="00A978E1">
            <w:pPr>
              <w:pStyle w:val="BodyText"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sv-SE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>6</w:t>
            </w:r>
            <w:r w:rsidRPr="0049785A">
              <w:rPr>
                <w:rFonts w:ascii="Arial" w:hAnsi="Arial" w:cs="Arial"/>
                <w:b w:val="0"/>
                <w:sz w:val="24"/>
                <w:szCs w:val="24"/>
                <w:lang w:val="sv-SE"/>
              </w:rPr>
              <w:t>.</w:t>
            </w:r>
          </w:p>
        </w:tc>
        <w:tc>
          <w:tcPr>
            <w:tcW w:w="2367" w:type="dxa"/>
            <w:shd w:val="clear" w:color="auto" w:fill="auto"/>
          </w:tcPr>
          <w:p w14:paraId="508F6FE8" w14:textId="77777777" w:rsidR="00A978E1" w:rsidRPr="0049785A" w:rsidRDefault="00A978E1" w:rsidP="00A978E1">
            <w:pPr>
              <w:pStyle w:val="BodyText"/>
              <w:jc w:val="both"/>
              <w:rPr>
                <w:rFonts w:ascii="Arial" w:hAnsi="Arial" w:cs="Arial"/>
                <w:b w:val="0"/>
                <w:sz w:val="24"/>
                <w:szCs w:val="24"/>
                <w:lang w:val="sv-SE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sv-SE"/>
              </w:rPr>
              <w:t>Dampak/Hasil Output Kegiatan</w:t>
            </w:r>
          </w:p>
        </w:tc>
        <w:tc>
          <w:tcPr>
            <w:tcW w:w="7582" w:type="dxa"/>
            <w:gridSpan w:val="2"/>
            <w:shd w:val="clear" w:color="auto" w:fill="auto"/>
          </w:tcPr>
          <w:p w14:paraId="29C4F791" w14:textId="77777777" w:rsidR="00A978E1" w:rsidRPr="0049785A" w:rsidRDefault="00A978E1" w:rsidP="00BE1413">
            <w:pPr>
              <w:pStyle w:val="ListParagraph"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  <w:lang w:val="sv-SE"/>
              </w:rPr>
            </w:pPr>
            <w:r w:rsidRPr="0049785A">
              <w:rPr>
                <w:rFonts w:ascii="Arial" w:hAnsi="Arial" w:cs="Arial"/>
                <w:bCs/>
                <w:sz w:val="24"/>
                <w:szCs w:val="24"/>
                <w:u w:val="single"/>
                <w:lang w:val="sv-SE"/>
              </w:rPr>
              <w:t>Input :</w:t>
            </w:r>
          </w:p>
          <w:p w14:paraId="045A38D1" w14:textId="18F3D8A4" w:rsidR="00A978E1" w:rsidRPr="0049785A" w:rsidRDefault="00A978E1" w:rsidP="00BE1413">
            <w:pPr>
              <w:pStyle w:val="ListParagraph"/>
              <w:jc w:val="both"/>
              <w:rPr>
                <w:rFonts w:ascii="Arial" w:hAnsi="Arial" w:cs="Arial"/>
                <w:bCs/>
                <w:sz w:val="24"/>
                <w:szCs w:val="24"/>
                <w:lang w:val="sv-SE"/>
              </w:rPr>
            </w:pPr>
            <w:r w:rsidRPr="0049785A">
              <w:rPr>
                <w:rFonts w:ascii="Arial" w:hAnsi="Arial" w:cs="Arial"/>
                <w:bCs/>
                <w:sz w:val="24"/>
                <w:szCs w:val="24"/>
                <w:lang w:val="sv-SE"/>
              </w:rPr>
              <w:t>Jumlah Dana yang Dibutuhkan sebanyak</w:t>
            </w:r>
            <w:r w:rsidR="008D6E2C" w:rsidRPr="0049785A">
              <w:rPr>
                <w:rFonts w:ascii="Arial" w:hAnsi="Arial" w:cs="Arial"/>
                <w:sz w:val="24"/>
                <w:szCs w:val="24"/>
                <w:lang w:val="fi-FI"/>
              </w:rPr>
              <w:t xml:space="preserve"> Rp. </w:t>
            </w:r>
            <w:r w:rsidR="008D6E2C">
              <w:rPr>
                <w:rFonts w:ascii="Arial" w:hAnsi="Arial" w:cs="Arial"/>
                <w:b/>
                <w:sz w:val="24"/>
                <w:szCs w:val="24"/>
                <w:lang w:val="fi-FI"/>
              </w:rPr>
              <w:t>105. 0</w:t>
            </w:r>
            <w:r w:rsidR="000A64CD">
              <w:rPr>
                <w:rFonts w:ascii="Arial" w:hAnsi="Arial" w:cs="Arial"/>
                <w:b/>
                <w:sz w:val="24"/>
                <w:szCs w:val="24"/>
                <w:lang w:val="fi-FI"/>
              </w:rPr>
              <w:t>68</w:t>
            </w:r>
            <w:r w:rsidR="008D6E2C">
              <w:rPr>
                <w:rFonts w:ascii="Arial" w:hAnsi="Arial" w:cs="Arial"/>
                <w:b/>
                <w:sz w:val="24"/>
                <w:szCs w:val="24"/>
                <w:lang w:val="fi-FI"/>
              </w:rPr>
              <w:t>.000</w:t>
            </w:r>
            <w:r w:rsidR="008D6E2C" w:rsidRPr="0049785A">
              <w:rPr>
                <w:rFonts w:ascii="Arial" w:hAnsi="Arial" w:cs="Arial"/>
                <w:sz w:val="24"/>
                <w:szCs w:val="24"/>
                <w:lang w:val="fi-FI"/>
              </w:rPr>
              <w:t>,-</w:t>
            </w:r>
          </w:p>
          <w:p w14:paraId="144253D0" w14:textId="77777777" w:rsidR="00A978E1" w:rsidRPr="008048ED" w:rsidRDefault="00A978E1" w:rsidP="00BE1413">
            <w:pPr>
              <w:pStyle w:val="ListParagraph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  <w:lang w:val="sv-SE"/>
              </w:rPr>
            </w:pPr>
          </w:p>
          <w:p w14:paraId="4F961AA5" w14:textId="77777777" w:rsidR="00A978E1" w:rsidRPr="0049785A" w:rsidRDefault="00A978E1" w:rsidP="00BE1413">
            <w:pPr>
              <w:pStyle w:val="ListParagraph"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  <w:lang w:val="sv-SE"/>
              </w:rPr>
            </w:pPr>
            <w:r w:rsidRPr="0049785A">
              <w:rPr>
                <w:rFonts w:ascii="Arial" w:hAnsi="Arial" w:cs="Arial"/>
                <w:bCs/>
                <w:sz w:val="24"/>
                <w:szCs w:val="24"/>
                <w:u w:val="single"/>
                <w:lang w:val="sv-SE"/>
              </w:rPr>
              <w:t>Output Kegiatan :</w:t>
            </w:r>
          </w:p>
          <w:p w14:paraId="160B518F" w14:textId="0E46B59B" w:rsidR="00A978E1" w:rsidRPr="00E17D41" w:rsidRDefault="00A978E1" w:rsidP="00E17D41">
            <w:pPr>
              <w:pStyle w:val="ListParagraph"/>
              <w:jc w:val="both"/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 w:rsidRPr="0049785A">
              <w:rPr>
                <w:rFonts w:ascii="Arial" w:hAnsi="Arial" w:cs="Arial"/>
                <w:bCs/>
                <w:sz w:val="24"/>
                <w:szCs w:val="24"/>
                <w:lang w:val="sv-SE"/>
              </w:rPr>
              <w:t>T</w:t>
            </w:r>
            <w:proofErr w:type="spellStart"/>
            <w:r w:rsidR="00AB5B7B" w:rsidRPr="0049785A">
              <w:rPr>
                <w:rFonts w:ascii="Arial" w:hAnsi="Arial" w:cs="Arial"/>
                <w:bCs/>
                <w:sz w:val="24"/>
                <w:szCs w:val="24"/>
                <w:lang w:val="id-ID"/>
              </w:rPr>
              <w:t>ersusunnya</w:t>
            </w:r>
            <w:proofErr w:type="spellEnd"/>
            <w:r w:rsidR="00AB5B7B" w:rsidRPr="0049785A">
              <w:rPr>
                <w:rFonts w:ascii="Arial" w:hAnsi="Arial" w:cs="Arial"/>
                <w:bCs/>
                <w:sz w:val="24"/>
                <w:szCs w:val="24"/>
                <w:lang w:val="id-ID"/>
              </w:rPr>
              <w:t xml:space="preserve"> Anggaran Responsif Gender di </w:t>
            </w:r>
            <w:proofErr w:type="spellStart"/>
            <w:r w:rsidR="00AB5B7B" w:rsidRPr="0049785A">
              <w:rPr>
                <w:rFonts w:ascii="Arial" w:hAnsi="Arial" w:cs="Arial"/>
                <w:bCs/>
                <w:sz w:val="24"/>
                <w:szCs w:val="24"/>
                <w:lang w:val="id-ID"/>
              </w:rPr>
              <w:t>masing</w:t>
            </w:r>
            <w:proofErr w:type="spellEnd"/>
            <w:r w:rsidR="00AB5B7B" w:rsidRPr="0049785A">
              <w:rPr>
                <w:rFonts w:ascii="Arial" w:hAnsi="Arial" w:cs="Arial"/>
                <w:bCs/>
                <w:sz w:val="24"/>
                <w:szCs w:val="24"/>
                <w:lang w:val="id-ID"/>
              </w:rPr>
              <w:t xml:space="preserve"> </w:t>
            </w:r>
            <w:proofErr w:type="spellStart"/>
            <w:r w:rsidR="00AB5B7B" w:rsidRPr="0049785A">
              <w:rPr>
                <w:rFonts w:ascii="Arial" w:hAnsi="Arial" w:cs="Arial"/>
                <w:bCs/>
                <w:sz w:val="24"/>
                <w:szCs w:val="24"/>
                <w:lang w:val="id-ID"/>
              </w:rPr>
              <w:t>masing</w:t>
            </w:r>
            <w:proofErr w:type="spellEnd"/>
            <w:r w:rsidR="00AB5B7B" w:rsidRPr="0049785A">
              <w:rPr>
                <w:rFonts w:ascii="Arial" w:hAnsi="Arial" w:cs="Arial"/>
                <w:bCs/>
                <w:sz w:val="24"/>
                <w:szCs w:val="24"/>
                <w:lang w:val="id-ID"/>
              </w:rPr>
              <w:t xml:space="preserve">  PD dan Kecamatan lengkap dengan</w:t>
            </w:r>
            <w:r w:rsidR="00C66CC3" w:rsidRPr="0049785A">
              <w:rPr>
                <w:rFonts w:ascii="Arial" w:hAnsi="Arial" w:cs="Arial"/>
                <w:bCs/>
                <w:sz w:val="24"/>
                <w:szCs w:val="24"/>
                <w:lang w:val="id-ID"/>
              </w:rPr>
              <w:t xml:space="preserve"> Analisis</w:t>
            </w:r>
            <w:r w:rsidR="00AB5B7B" w:rsidRPr="0049785A">
              <w:rPr>
                <w:rFonts w:ascii="Arial" w:hAnsi="Arial" w:cs="Arial"/>
                <w:bCs/>
                <w:sz w:val="24"/>
                <w:szCs w:val="24"/>
                <w:lang w:val="id-ID"/>
              </w:rPr>
              <w:t xml:space="preserve"> Lembaran Matriks GAP dan GBS.</w:t>
            </w:r>
          </w:p>
          <w:p w14:paraId="4B449D56" w14:textId="77777777" w:rsidR="00A978E1" w:rsidRPr="0049785A" w:rsidRDefault="00A978E1" w:rsidP="00BE1413">
            <w:pPr>
              <w:pStyle w:val="ListParagraph"/>
              <w:jc w:val="both"/>
              <w:rPr>
                <w:rFonts w:ascii="Arial" w:hAnsi="Arial" w:cs="Arial"/>
                <w:bCs/>
                <w:sz w:val="24"/>
                <w:szCs w:val="24"/>
                <w:lang w:val="sv-SE"/>
              </w:rPr>
            </w:pPr>
            <w:r w:rsidRPr="0049785A">
              <w:rPr>
                <w:rFonts w:ascii="Arial" w:hAnsi="Arial" w:cs="Arial"/>
                <w:bCs/>
                <w:sz w:val="24"/>
                <w:szCs w:val="24"/>
                <w:u w:val="single"/>
                <w:lang w:val="sv-SE"/>
              </w:rPr>
              <w:t>Out Come</w:t>
            </w:r>
            <w:r w:rsidRPr="0049785A">
              <w:rPr>
                <w:rFonts w:ascii="Arial" w:hAnsi="Arial" w:cs="Arial"/>
                <w:bCs/>
                <w:sz w:val="24"/>
                <w:szCs w:val="24"/>
                <w:lang w:val="sv-SE"/>
              </w:rPr>
              <w:t xml:space="preserve"> :</w:t>
            </w:r>
          </w:p>
          <w:p w14:paraId="31C8C208" w14:textId="677CEA76" w:rsidR="00A978E1" w:rsidRPr="0049785A" w:rsidRDefault="00A978E1" w:rsidP="00BE1413">
            <w:pPr>
              <w:pStyle w:val="BodyText"/>
              <w:ind w:left="666"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  <w:lang w:val="id-ID"/>
              </w:rPr>
            </w:pPr>
            <w:r w:rsidRPr="0049785A">
              <w:rPr>
                <w:rFonts w:ascii="Arial" w:hAnsi="Arial" w:cs="Arial"/>
                <w:b w:val="0"/>
                <w:sz w:val="24"/>
                <w:szCs w:val="24"/>
                <w:lang w:val="sv-SE"/>
              </w:rPr>
              <w:t>Meningkatny</w:t>
            </w:r>
            <w:r w:rsidR="00C66CC3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a Pemahaman ASN sebagai </w:t>
            </w:r>
            <w:proofErr w:type="spellStart"/>
            <w:r w:rsidR="00C66CC3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>Focal</w:t>
            </w:r>
            <w:proofErr w:type="spellEnd"/>
            <w:r w:rsidR="00C66CC3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C66CC3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>Point</w:t>
            </w:r>
            <w:proofErr w:type="spellEnd"/>
            <w:r w:rsidR="00C66CC3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 </w:t>
            </w:r>
            <w:r w:rsidR="00F36605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  </w:t>
            </w:r>
            <w:r w:rsidR="00C66CC3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(Sekretaris dan </w:t>
            </w:r>
            <w:r w:rsidR="007D5326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  </w:t>
            </w:r>
            <w:r w:rsidR="00E04383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 xml:space="preserve"> </w:t>
            </w:r>
            <w:r w:rsidR="00C66CC3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>Kasubbag Program dan Perencana</w:t>
            </w:r>
            <w:r w:rsidR="007D5326" w:rsidRPr="0049785A">
              <w:rPr>
                <w:rFonts w:ascii="Arial" w:hAnsi="Arial" w:cs="Arial"/>
                <w:b w:val="0"/>
                <w:sz w:val="24"/>
                <w:szCs w:val="24"/>
                <w:lang w:val="id-ID"/>
              </w:rPr>
              <w:t>) dalam menyusun anggaran yang responsif yang dilengkapi lembaran GAP dan GBS.</w:t>
            </w:r>
          </w:p>
          <w:p w14:paraId="2254C389" w14:textId="10F8BF1F" w:rsidR="007D5326" w:rsidRPr="0049785A" w:rsidRDefault="007D5326" w:rsidP="00BE1413">
            <w:pPr>
              <w:pStyle w:val="BodyText"/>
              <w:ind w:left="666"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  <w:lang w:val="id-ID"/>
              </w:rPr>
            </w:pPr>
          </w:p>
        </w:tc>
      </w:tr>
    </w:tbl>
    <w:p w14:paraId="12480319" w14:textId="77777777" w:rsidR="000E5FEC" w:rsidRDefault="000E5FEC" w:rsidP="00F66CDF">
      <w:pPr>
        <w:tabs>
          <w:tab w:val="left" w:pos="11730"/>
        </w:tabs>
        <w:ind w:left="5760"/>
        <w:rPr>
          <w:rFonts w:ascii="Arial" w:hAnsi="Arial" w:cs="Arial"/>
          <w:b/>
          <w:sz w:val="24"/>
          <w:szCs w:val="24"/>
          <w:lang w:val="sv-SE"/>
        </w:rPr>
      </w:pPr>
    </w:p>
    <w:p w14:paraId="40A65B08" w14:textId="77777777" w:rsidR="006B360E" w:rsidRPr="006B360E" w:rsidRDefault="006B360E" w:rsidP="00F66CDF">
      <w:pPr>
        <w:tabs>
          <w:tab w:val="left" w:pos="11730"/>
        </w:tabs>
        <w:ind w:left="5760"/>
        <w:rPr>
          <w:rFonts w:ascii="Arial" w:hAnsi="Arial" w:cs="Arial"/>
          <w:b/>
          <w:sz w:val="4"/>
          <w:szCs w:val="4"/>
          <w:lang w:val="sv-SE"/>
        </w:rPr>
      </w:pPr>
    </w:p>
    <w:p w14:paraId="4DCBDBCA" w14:textId="009D017D" w:rsidR="006060F2" w:rsidRPr="007904B4" w:rsidRDefault="006060F2" w:rsidP="007904B4">
      <w:pPr>
        <w:tabs>
          <w:tab w:val="left" w:pos="11730"/>
        </w:tabs>
        <w:rPr>
          <w:rFonts w:ascii="Arial" w:hAnsi="Arial" w:cs="Arial"/>
          <w:b/>
          <w:sz w:val="2"/>
          <w:szCs w:val="2"/>
          <w:lang w:val="sv-SE"/>
        </w:rPr>
      </w:pPr>
    </w:p>
    <w:p w14:paraId="0259AC8B" w14:textId="77777777" w:rsidR="006060F2" w:rsidRPr="001F1945" w:rsidRDefault="006060F2" w:rsidP="00F66CDF">
      <w:pPr>
        <w:tabs>
          <w:tab w:val="left" w:pos="11730"/>
        </w:tabs>
        <w:ind w:left="5760"/>
        <w:rPr>
          <w:rFonts w:ascii="Arial" w:hAnsi="Arial" w:cs="Arial"/>
          <w:b/>
          <w:sz w:val="2"/>
          <w:szCs w:val="2"/>
          <w:lang w:val="sv-SE"/>
        </w:rPr>
      </w:pPr>
    </w:p>
    <w:p w14:paraId="6B25B17C" w14:textId="77777777" w:rsidR="001F1945" w:rsidRPr="006060F2" w:rsidRDefault="001F1945" w:rsidP="00F66CDF">
      <w:pPr>
        <w:tabs>
          <w:tab w:val="left" w:pos="11730"/>
        </w:tabs>
        <w:ind w:left="5760"/>
        <w:rPr>
          <w:rFonts w:ascii="Arial" w:hAnsi="Arial" w:cs="Arial"/>
          <w:b/>
          <w:sz w:val="14"/>
          <w:szCs w:val="14"/>
          <w:lang w:val="sv-SE"/>
        </w:rPr>
      </w:pPr>
    </w:p>
    <w:p w14:paraId="2CC5AD53" w14:textId="3A57EA46" w:rsidR="006060F2" w:rsidRDefault="006060F2" w:rsidP="006060F2">
      <w:pPr>
        <w:tabs>
          <w:tab w:val="left" w:pos="11730"/>
        </w:tabs>
        <w:ind w:left="5529" w:hanging="284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Pamatang Raya, 05 Februari 2024</w:t>
      </w:r>
    </w:p>
    <w:p w14:paraId="36971D73" w14:textId="59C36209" w:rsidR="006060F2" w:rsidRDefault="006060F2" w:rsidP="006060F2">
      <w:pPr>
        <w:tabs>
          <w:tab w:val="left" w:pos="11730"/>
        </w:tabs>
        <w:ind w:left="5529" w:hanging="284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Kepala DPPPA Kab. Simalungun</w:t>
      </w:r>
    </w:p>
    <w:p w14:paraId="09AD56FE" w14:textId="21793B1F" w:rsidR="006060F2" w:rsidRDefault="006060F2" w:rsidP="006060F2">
      <w:pPr>
        <w:tabs>
          <w:tab w:val="left" w:pos="11730"/>
        </w:tabs>
        <w:jc w:val="both"/>
        <w:rPr>
          <w:rFonts w:ascii="Arial" w:hAnsi="Arial" w:cs="Arial"/>
          <w:sz w:val="24"/>
          <w:szCs w:val="24"/>
          <w:lang w:val="id-ID"/>
        </w:rPr>
      </w:pPr>
    </w:p>
    <w:p w14:paraId="52AE9DB8" w14:textId="77777777" w:rsidR="007904B4" w:rsidRPr="008048ED" w:rsidRDefault="007904B4" w:rsidP="006060F2">
      <w:pPr>
        <w:tabs>
          <w:tab w:val="left" w:pos="11730"/>
        </w:tabs>
        <w:jc w:val="both"/>
        <w:rPr>
          <w:rFonts w:ascii="Arial" w:hAnsi="Arial" w:cs="Arial"/>
          <w:sz w:val="12"/>
          <w:szCs w:val="12"/>
          <w:lang w:val="id-ID"/>
        </w:rPr>
      </w:pPr>
    </w:p>
    <w:p w14:paraId="536C5680" w14:textId="77777777" w:rsidR="007904B4" w:rsidRPr="007904B4" w:rsidRDefault="007904B4" w:rsidP="006060F2">
      <w:pPr>
        <w:tabs>
          <w:tab w:val="left" w:pos="11730"/>
        </w:tabs>
        <w:jc w:val="both"/>
        <w:rPr>
          <w:rFonts w:ascii="Arial" w:hAnsi="Arial" w:cs="Arial"/>
          <w:sz w:val="4"/>
          <w:szCs w:val="4"/>
          <w:lang w:val="id-ID"/>
        </w:rPr>
      </w:pPr>
    </w:p>
    <w:p w14:paraId="43FFF372" w14:textId="77777777" w:rsidR="006060F2" w:rsidRPr="00E348BC" w:rsidRDefault="006060F2" w:rsidP="006060F2">
      <w:pPr>
        <w:tabs>
          <w:tab w:val="left" w:pos="11730"/>
        </w:tabs>
        <w:jc w:val="both"/>
        <w:rPr>
          <w:rFonts w:ascii="Arial" w:hAnsi="Arial" w:cs="Arial"/>
          <w:sz w:val="8"/>
          <w:szCs w:val="8"/>
          <w:lang w:val="id-ID"/>
        </w:rPr>
      </w:pPr>
    </w:p>
    <w:p w14:paraId="0B7A280F" w14:textId="77777777" w:rsidR="006060F2" w:rsidRPr="006060F2" w:rsidRDefault="006060F2" w:rsidP="006060F2">
      <w:pPr>
        <w:tabs>
          <w:tab w:val="left" w:pos="11730"/>
        </w:tabs>
        <w:jc w:val="both"/>
        <w:rPr>
          <w:rFonts w:ascii="Arial" w:hAnsi="Arial" w:cs="Arial"/>
          <w:lang w:val="id-ID"/>
        </w:rPr>
      </w:pPr>
    </w:p>
    <w:p w14:paraId="612D6ECD" w14:textId="4C5D6134" w:rsidR="006060F2" w:rsidRDefault="006060F2" w:rsidP="006060F2">
      <w:pPr>
        <w:tabs>
          <w:tab w:val="left" w:pos="11730"/>
        </w:tabs>
        <w:spacing w:line="0" w:lineRule="atLeast"/>
        <w:ind w:left="5245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Sri Wahyuni, SP.,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M.Si</w:t>
      </w:r>
      <w:proofErr w:type="spellEnd"/>
    </w:p>
    <w:p w14:paraId="2B871B67" w14:textId="45C3A20E" w:rsidR="006060F2" w:rsidRDefault="006060F2" w:rsidP="006060F2">
      <w:pPr>
        <w:tabs>
          <w:tab w:val="left" w:pos="11730"/>
        </w:tabs>
        <w:spacing w:line="0" w:lineRule="atLeast"/>
        <w:ind w:left="5245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Pembina TK.I</w:t>
      </w:r>
    </w:p>
    <w:p w14:paraId="79331256" w14:textId="7D2CD311" w:rsidR="006060F2" w:rsidRPr="00FE3AB0" w:rsidRDefault="006060F2" w:rsidP="006060F2">
      <w:pPr>
        <w:tabs>
          <w:tab w:val="left" w:pos="11730"/>
        </w:tabs>
        <w:spacing w:line="0" w:lineRule="atLeast"/>
        <w:ind w:left="5245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 w:rsidRPr="00FE3AB0">
        <w:rPr>
          <w:rFonts w:ascii="Arial" w:hAnsi="Arial" w:cs="Arial"/>
          <w:sz w:val="24"/>
          <w:szCs w:val="24"/>
          <w:lang w:val="id-ID"/>
        </w:rPr>
        <w:t>Nip</w:t>
      </w:r>
      <w:proofErr w:type="spellEnd"/>
      <w:r w:rsidRPr="00FE3AB0">
        <w:rPr>
          <w:rFonts w:ascii="Arial" w:hAnsi="Arial" w:cs="Arial"/>
          <w:sz w:val="24"/>
          <w:szCs w:val="24"/>
          <w:lang w:val="id-ID"/>
        </w:rPr>
        <w:t>.</w:t>
      </w:r>
      <w:r w:rsidRPr="00842CDA">
        <w:rPr>
          <w:rFonts w:ascii="Arial" w:hAnsi="Arial" w:cs="Arial"/>
          <w:lang w:val="id-ID"/>
        </w:rPr>
        <w:t xml:space="preserve"> 19730712</w:t>
      </w:r>
      <w:r>
        <w:rPr>
          <w:rFonts w:ascii="Arial" w:hAnsi="Arial" w:cs="Arial"/>
          <w:lang w:val="id-ID"/>
        </w:rPr>
        <w:t xml:space="preserve"> </w:t>
      </w:r>
      <w:r w:rsidRPr="00842CDA">
        <w:rPr>
          <w:rFonts w:ascii="Arial" w:hAnsi="Arial" w:cs="Arial"/>
          <w:lang w:val="id-ID"/>
        </w:rPr>
        <w:t>200003</w:t>
      </w:r>
      <w:r>
        <w:rPr>
          <w:rFonts w:ascii="Arial" w:hAnsi="Arial" w:cs="Arial"/>
          <w:lang w:val="id-ID"/>
        </w:rPr>
        <w:t xml:space="preserve"> </w:t>
      </w:r>
      <w:r w:rsidRPr="00842CDA">
        <w:rPr>
          <w:rFonts w:ascii="Arial" w:hAnsi="Arial" w:cs="Arial"/>
          <w:lang w:val="id-ID"/>
        </w:rPr>
        <w:t>2</w:t>
      </w:r>
      <w:r>
        <w:rPr>
          <w:rFonts w:ascii="Arial" w:hAnsi="Arial" w:cs="Arial"/>
          <w:lang w:val="id-ID"/>
        </w:rPr>
        <w:t xml:space="preserve"> </w:t>
      </w:r>
      <w:r w:rsidRPr="00842CDA">
        <w:rPr>
          <w:rFonts w:ascii="Arial" w:hAnsi="Arial" w:cs="Arial"/>
          <w:lang w:val="id-ID"/>
        </w:rPr>
        <w:t>007</w:t>
      </w:r>
    </w:p>
    <w:p w14:paraId="375357DE" w14:textId="77777777" w:rsidR="006060F2" w:rsidRPr="00221A02" w:rsidRDefault="006060F2" w:rsidP="006060F2">
      <w:pPr>
        <w:tabs>
          <w:tab w:val="left" w:pos="11730"/>
        </w:tabs>
        <w:spacing w:line="0" w:lineRule="atLeast"/>
        <w:jc w:val="both"/>
        <w:rPr>
          <w:rFonts w:ascii="Arial" w:hAnsi="Arial" w:cs="Arial"/>
          <w:sz w:val="24"/>
          <w:szCs w:val="24"/>
          <w:lang w:val="id-ID"/>
        </w:rPr>
      </w:pPr>
    </w:p>
    <w:p w14:paraId="1B994F19" w14:textId="135EA569" w:rsidR="00E17D41" w:rsidRDefault="00E17D41" w:rsidP="006060F2">
      <w:pPr>
        <w:tabs>
          <w:tab w:val="left" w:pos="11730"/>
        </w:tabs>
        <w:ind w:left="5040"/>
        <w:rPr>
          <w:rFonts w:ascii="Arial" w:hAnsi="Arial" w:cs="Arial"/>
          <w:sz w:val="24"/>
          <w:szCs w:val="24"/>
          <w:lang w:val="id-ID"/>
        </w:rPr>
      </w:pPr>
    </w:p>
    <w:p w14:paraId="1E315C42" w14:textId="591B2A74" w:rsidR="000441C2" w:rsidRPr="00FE3AB0" w:rsidRDefault="000441C2" w:rsidP="000E5FEC">
      <w:pPr>
        <w:tabs>
          <w:tab w:val="left" w:pos="11730"/>
        </w:tabs>
        <w:spacing w:before="240" w:after="240"/>
        <w:ind w:left="5812" w:hanging="5812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</w:p>
    <w:p w14:paraId="4FA1558D" w14:textId="77777777" w:rsidR="00F66CDF" w:rsidRPr="00221A02" w:rsidRDefault="00F66CDF" w:rsidP="00F66CDF">
      <w:pPr>
        <w:tabs>
          <w:tab w:val="left" w:pos="11730"/>
        </w:tabs>
        <w:spacing w:line="0" w:lineRule="atLeast"/>
        <w:rPr>
          <w:rFonts w:ascii="Arial" w:hAnsi="Arial" w:cs="Arial"/>
          <w:sz w:val="24"/>
          <w:szCs w:val="24"/>
          <w:lang w:val="id-ID"/>
        </w:rPr>
      </w:pPr>
    </w:p>
    <w:p w14:paraId="3FD209D2" w14:textId="66AD2445" w:rsidR="000441C2" w:rsidRPr="000E5FEC" w:rsidRDefault="000441C2" w:rsidP="00BC705A">
      <w:pPr>
        <w:rPr>
          <w:rFonts w:ascii="Arial" w:hAnsi="Arial" w:cs="Arial"/>
          <w:b/>
          <w:sz w:val="24"/>
          <w:szCs w:val="24"/>
          <w:lang w:val="id-ID"/>
        </w:rPr>
      </w:pPr>
    </w:p>
    <w:sectPr w:rsidR="000441C2" w:rsidRPr="000E5FEC" w:rsidSect="00114E39">
      <w:pgSz w:w="12242" w:h="20163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80500" w14:textId="77777777" w:rsidR="00201C57" w:rsidRDefault="00201C57">
      <w:r>
        <w:separator/>
      </w:r>
    </w:p>
  </w:endnote>
  <w:endnote w:type="continuationSeparator" w:id="0">
    <w:p w14:paraId="3FADB60D" w14:textId="77777777" w:rsidR="00201C57" w:rsidRDefault="0020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A7DC0" w14:textId="77777777" w:rsidR="00201C57" w:rsidRDefault="00201C57">
      <w:r>
        <w:separator/>
      </w:r>
    </w:p>
  </w:footnote>
  <w:footnote w:type="continuationSeparator" w:id="0">
    <w:p w14:paraId="0BACC34F" w14:textId="77777777" w:rsidR="00201C57" w:rsidRDefault="00201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5A1F"/>
    <w:multiLevelType w:val="hybridMultilevel"/>
    <w:tmpl w:val="680860A6"/>
    <w:lvl w:ilvl="0" w:tplc="0862E0B6">
      <w:start w:val="3"/>
      <w:numFmt w:val="bullet"/>
      <w:lvlText w:val="-"/>
      <w:lvlJc w:val="left"/>
      <w:pPr>
        <w:ind w:left="921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 w15:restartNumberingAfterBreak="0">
    <w:nsid w:val="2DBC4C41"/>
    <w:multiLevelType w:val="hybridMultilevel"/>
    <w:tmpl w:val="9668AC7C"/>
    <w:lvl w:ilvl="0" w:tplc="A8D20CF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A7ACE"/>
    <w:multiLevelType w:val="hybridMultilevel"/>
    <w:tmpl w:val="FF143DBE"/>
    <w:lvl w:ilvl="0" w:tplc="EB0A5B7E">
      <w:numFmt w:val="bullet"/>
      <w:lvlText w:val="-"/>
      <w:lvlJc w:val="left"/>
      <w:pPr>
        <w:ind w:left="105" w:hanging="120"/>
      </w:pPr>
      <w:rPr>
        <w:rFonts w:ascii="Arial" w:eastAsia="Arial" w:hAnsi="Arial" w:cs="Arial" w:hint="default"/>
        <w:w w:val="99"/>
        <w:sz w:val="24"/>
        <w:szCs w:val="24"/>
        <w:lang w:val="id" w:eastAsia="id" w:bidi="id"/>
      </w:rPr>
    </w:lvl>
    <w:lvl w:ilvl="1" w:tplc="7E0E49E6">
      <w:numFmt w:val="bullet"/>
      <w:lvlText w:val="•"/>
      <w:lvlJc w:val="left"/>
      <w:pPr>
        <w:ind w:left="344" w:hanging="120"/>
      </w:pPr>
      <w:rPr>
        <w:rFonts w:hint="default"/>
        <w:lang w:val="id" w:eastAsia="id" w:bidi="id"/>
      </w:rPr>
    </w:lvl>
    <w:lvl w:ilvl="2" w:tplc="5C7EAAB6">
      <w:numFmt w:val="bullet"/>
      <w:lvlText w:val="•"/>
      <w:lvlJc w:val="left"/>
      <w:pPr>
        <w:ind w:left="588" w:hanging="120"/>
      </w:pPr>
      <w:rPr>
        <w:rFonts w:hint="default"/>
        <w:lang w:val="id" w:eastAsia="id" w:bidi="id"/>
      </w:rPr>
    </w:lvl>
    <w:lvl w:ilvl="3" w:tplc="A0BCE9E0">
      <w:numFmt w:val="bullet"/>
      <w:lvlText w:val="•"/>
      <w:lvlJc w:val="left"/>
      <w:pPr>
        <w:ind w:left="832" w:hanging="120"/>
      </w:pPr>
      <w:rPr>
        <w:rFonts w:hint="default"/>
        <w:lang w:val="id" w:eastAsia="id" w:bidi="id"/>
      </w:rPr>
    </w:lvl>
    <w:lvl w:ilvl="4" w:tplc="DE54B542">
      <w:numFmt w:val="bullet"/>
      <w:lvlText w:val="•"/>
      <w:lvlJc w:val="left"/>
      <w:pPr>
        <w:ind w:left="1076" w:hanging="120"/>
      </w:pPr>
      <w:rPr>
        <w:rFonts w:hint="default"/>
        <w:lang w:val="id" w:eastAsia="id" w:bidi="id"/>
      </w:rPr>
    </w:lvl>
    <w:lvl w:ilvl="5" w:tplc="22C07D08">
      <w:numFmt w:val="bullet"/>
      <w:lvlText w:val="•"/>
      <w:lvlJc w:val="left"/>
      <w:pPr>
        <w:ind w:left="1320" w:hanging="120"/>
      </w:pPr>
      <w:rPr>
        <w:rFonts w:hint="default"/>
        <w:lang w:val="id" w:eastAsia="id" w:bidi="id"/>
      </w:rPr>
    </w:lvl>
    <w:lvl w:ilvl="6" w:tplc="2E18D55A">
      <w:numFmt w:val="bullet"/>
      <w:lvlText w:val="•"/>
      <w:lvlJc w:val="left"/>
      <w:pPr>
        <w:ind w:left="1564" w:hanging="120"/>
      </w:pPr>
      <w:rPr>
        <w:rFonts w:hint="default"/>
        <w:lang w:val="id" w:eastAsia="id" w:bidi="id"/>
      </w:rPr>
    </w:lvl>
    <w:lvl w:ilvl="7" w:tplc="60168588">
      <w:numFmt w:val="bullet"/>
      <w:lvlText w:val="•"/>
      <w:lvlJc w:val="left"/>
      <w:pPr>
        <w:ind w:left="1808" w:hanging="120"/>
      </w:pPr>
      <w:rPr>
        <w:rFonts w:hint="default"/>
        <w:lang w:val="id" w:eastAsia="id" w:bidi="id"/>
      </w:rPr>
    </w:lvl>
    <w:lvl w:ilvl="8" w:tplc="1FDA2E20">
      <w:numFmt w:val="bullet"/>
      <w:lvlText w:val="•"/>
      <w:lvlJc w:val="left"/>
      <w:pPr>
        <w:ind w:left="2052" w:hanging="120"/>
      </w:pPr>
      <w:rPr>
        <w:rFonts w:hint="default"/>
        <w:lang w:val="id" w:eastAsia="id" w:bidi="id"/>
      </w:rPr>
    </w:lvl>
  </w:abstractNum>
  <w:abstractNum w:abstractNumId="3" w15:restartNumberingAfterBreak="0">
    <w:nsid w:val="4DF57469"/>
    <w:multiLevelType w:val="hybridMultilevel"/>
    <w:tmpl w:val="56B009B2"/>
    <w:lvl w:ilvl="0" w:tplc="D4020AB0">
      <w:start w:val="1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1" w:hanging="360"/>
      </w:pPr>
    </w:lvl>
    <w:lvl w:ilvl="2" w:tplc="0409001B" w:tentative="1">
      <w:start w:val="1"/>
      <w:numFmt w:val="lowerRoman"/>
      <w:lvlText w:val="%3."/>
      <w:lvlJc w:val="right"/>
      <w:pPr>
        <w:ind w:left="2001" w:hanging="180"/>
      </w:pPr>
    </w:lvl>
    <w:lvl w:ilvl="3" w:tplc="0409000F" w:tentative="1">
      <w:start w:val="1"/>
      <w:numFmt w:val="decimal"/>
      <w:lvlText w:val="%4."/>
      <w:lvlJc w:val="left"/>
      <w:pPr>
        <w:ind w:left="2721" w:hanging="360"/>
      </w:pPr>
    </w:lvl>
    <w:lvl w:ilvl="4" w:tplc="04090019" w:tentative="1">
      <w:start w:val="1"/>
      <w:numFmt w:val="lowerLetter"/>
      <w:lvlText w:val="%5."/>
      <w:lvlJc w:val="left"/>
      <w:pPr>
        <w:ind w:left="3441" w:hanging="360"/>
      </w:pPr>
    </w:lvl>
    <w:lvl w:ilvl="5" w:tplc="0409001B" w:tentative="1">
      <w:start w:val="1"/>
      <w:numFmt w:val="lowerRoman"/>
      <w:lvlText w:val="%6."/>
      <w:lvlJc w:val="right"/>
      <w:pPr>
        <w:ind w:left="4161" w:hanging="180"/>
      </w:pPr>
    </w:lvl>
    <w:lvl w:ilvl="6" w:tplc="0409000F" w:tentative="1">
      <w:start w:val="1"/>
      <w:numFmt w:val="decimal"/>
      <w:lvlText w:val="%7."/>
      <w:lvlJc w:val="left"/>
      <w:pPr>
        <w:ind w:left="4881" w:hanging="360"/>
      </w:pPr>
    </w:lvl>
    <w:lvl w:ilvl="7" w:tplc="04090019" w:tentative="1">
      <w:start w:val="1"/>
      <w:numFmt w:val="lowerLetter"/>
      <w:lvlText w:val="%8."/>
      <w:lvlJc w:val="left"/>
      <w:pPr>
        <w:ind w:left="5601" w:hanging="360"/>
      </w:pPr>
    </w:lvl>
    <w:lvl w:ilvl="8" w:tplc="0409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4" w15:restartNumberingAfterBreak="0">
    <w:nsid w:val="5DC460C3"/>
    <w:multiLevelType w:val="multilevel"/>
    <w:tmpl w:val="5DC460C3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2486B"/>
    <w:multiLevelType w:val="hybridMultilevel"/>
    <w:tmpl w:val="9E1C1562"/>
    <w:lvl w:ilvl="0" w:tplc="64F6B51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372437">
    <w:abstractNumId w:val="4"/>
  </w:num>
  <w:num w:numId="2" w16cid:durableId="1954706614">
    <w:abstractNumId w:val="2"/>
  </w:num>
  <w:num w:numId="3" w16cid:durableId="858855102">
    <w:abstractNumId w:val="1"/>
  </w:num>
  <w:num w:numId="4" w16cid:durableId="1034578806">
    <w:abstractNumId w:val="3"/>
  </w:num>
  <w:num w:numId="5" w16cid:durableId="1846168569">
    <w:abstractNumId w:val="0"/>
  </w:num>
  <w:num w:numId="6" w16cid:durableId="2005013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9AA"/>
    <w:rsid w:val="00021024"/>
    <w:rsid w:val="0003017D"/>
    <w:rsid w:val="00040E56"/>
    <w:rsid w:val="00042BC2"/>
    <w:rsid w:val="000441C2"/>
    <w:rsid w:val="00053238"/>
    <w:rsid w:val="00053D54"/>
    <w:rsid w:val="00057B98"/>
    <w:rsid w:val="00057D52"/>
    <w:rsid w:val="00077312"/>
    <w:rsid w:val="000A64CD"/>
    <w:rsid w:val="000B68DE"/>
    <w:rsid w:val="000C1330"/>
    <w:rsid w:val="000C7256"/>
    <w:rsid w:val="000E5FEC"/>
    <w:rsid w:val="001001CE"/>
    <w:rsid w:val="0011234A"/>
    <w:rsid w:val="00114E39"/>
    <w:rsid w:val="00127063"/>
    <w:rsid w:val="00170E02"/>
    <w:rsid w:val="001B092B"/>
    <w:rsid w:val="001C1E98"/>
    <w:rsid w:val="001D7C1E"/>
    <w:rsid w:val="001F1945"/>
    <w:rsid w:val="001F6F03"/>
    <w:rsid w:val="00201C57"/>
    <w:rsid w:val="00206D17"/>
    <w:rsid w:val="00207750"/>
    <w:rsid w:val="00211E47"/>
    <w:rsid w:val="00213D50"/>
    <w:rsid w:val="00221A02"/>
    <w:rsid w:val="00223C41"/>
    <w:rsid w:val="00243553"/>
    <w:rsid w:val="00247A9A"/>
    <w:rsid w:val="0029505F"/>
    <w:rsid w:val="002A5A98"/>
    <w:rsid w:val="002B0D86"/>
    <w:rsid w:val="002D153F"/>
    <w:rsid w:val="00315B77"/>
    <w:rsid w:val="00325F0E"/>
    <w:rsid w:val="0033065C"/>
    <w:rsid w:val="00335667"/>
    <w:rsid w:val="00344378"/>
    <w:rsid w:val="00356EC9"/>
    <w:rsid w:val="00364CD1"/>
    <w:rsid w:val="00375590"/>
    <w:rsid w:val="003A0AA4"/>
    <w:rsid w:val="003A7BC7"/>
    <w:rsid w:val="003D6005"/>
    <w:rsid w:val="003E0228"/>
    <w:rsid w:val="003E250F"/>
    <w:rsid w:val="003F5703"/>
    <w:rsid w:val="004022B9"/>
    <w:rsid w:val="00430452"/>
    <w:rsid w:val="00431016"/>
    <w:rsid w:val="004467D6"/>
    <w:rsid w:val="00454F72"/>
    <w:rsid w:val="004716B5"/>
    <w:rsid w:val="00474911"/>
    <w:rsid w:val="00491C2F"/>
    <w:rsid w:val="00494ABA"/>
    <w:rsid w:val="0049785A"/>
    <w:rsid w:val="004A5D41"/>
    <w:rsid w:val="004B5680"/>
    <w:rsid w:val="004C7580"/>
    <w:rsid w:val="004C7A45"/>
    <w:rsid w:val="004E2D02"/>
    <w:rsid w:val="004E34A8"/>
    <w:rsid w:val="004E3781"/>
    <w:rsid w:val="004E7FBA"/>
    <w:rsid w:val="004F2835"/>
    <w:rsid w:val="004F3339"/>
    <w:rsid w:val="00514A34"/>
    <w:rsid w:val="0054419B"/>
    <w:rsid w:val="005A7F62"/>
    <w:rsid w:val="005B35C6"/>
    <w:rsid w:val="005C7509"/>
    <w:rsid w:val="005E2DEB"/>
    <w:rsid w:val="005E4528"/>
    <w:rsid w:val="00601E4A"/>
    <w:rsid w:val="00602312"/>
    <w:rsid w:val="006060F2"/>
    <w:rsid w:val="00614E41"/>
    <w:rsid w:val="00616020"/>
    <w:rsid w:val="006341BE"/>
    <w:rsid w:val="00636EFF"/>
    <w:rsid w:val="006574B7"/>
    <w:rsid w:val="00677846"/>
    <w:rsid w:val="00687D9F"/>
    <w:rsid w:val="006A6FAC"/>
    <w:rsid w:val="006B06E7"/>
    <w:rsid w:val="006B360E"/>
    <w:rsid w:val="006B65DB"/>
    <w:rsid w:val="006C0F41"/>
    <w:rsid w:val="006F574B"/>
    <w:rsid w:val="006F7E42"/>
    <w:rsid w:val="007025DD"/>
    <w:rsid w:val="00707C36"/>
    <w:rsid w:val="007227D5"/>
    <w:rsid w:val="0073169B"/>
    <w:rsid w:val="0076059F"/>
    <w:rsid w:val="0077192B"/>
    <w:rsid w:val="00776C4E"/>
    <w:rsid w:val="00783790"/>
    <w:rsid w:val="007904B4"/>
    <w:rsid w:val="007A1AD1"/>
    <w:rsid w:val="007B55C4"/>
    <w:rsid w:val="007B654A"/>
    <w:rsid w:val="007B791E"/>
    <w:rsid w:val="007C4CF2"/>
    <w:rsid w:val="007C61E3"/>
    <w:rsid w:val="007D5326"/>
    <w:rsid w:val="007E19CD"/>
    <w:rsid w:val="007E4208"/>
    <w:rsid w:val="008048ED"/>
    <w:rsid w:val="0082373D"/>
    <w:rsid w:val="00842CDA"/>
    <w:rsid w:val="00845CF3"/>
    <w:rsid w:val="00853A31"/>
    <w:rsid w:val="00857A8C"/>
    <w:rsid w:val="008642A6"/>
    <w:rsid w:val="0087161A"/>
    <w:rsid w:val="00875A8C"/>
    <w:rsid w:val="00880063"/>
    <w:rsid w:val="008878D1"/>
    <w:rsid w:val="008B2653"/>
    <w:rsid w:val="008C2BCC"/>
    <w:rsid w:val="008D6E2C"/>
    <w:rsid w:val="008D78F6"/>
    <w:rsid w:val="008F080D"/>
    <w:rsid w:val="00900125"/>
    <w:rsid w:val="0092108D"/>
    <w:rsid w:val="0093646A"/>
    <w:rsid w:val="00945176"/>
    <w:rsid w:val="0095655F"/>
    <w:rsid w:val="009725F8"/>
    <w:rsid w:val="0097729B"/>
    <w:rsid w:val="009811AB"/>
    <w:rsid w:val="009837BC"/>
    <w:rsid w:val="00992F8A"/>
    <w:rsid w:val="009B2724"/>
    <w:rsid w:val="009E1C4B"/>
    <w:rsid w:val="009F1DDA"/>
    <w:rsid w:val="00A34344"/>
    <w:rsid w:val="00A366FE"/>
    <w:rsid w:val="00A53174"/>
    <w:rsid w:val="00A60562"/>
    <w:rsid w:val="00A978E1"/>
    <w:rsid w:val="00AA0B7E"/>
    <w:rsid w:val="00AA58F5"/>
    <w:rsid w:val="00AB5B7B"/>
    <w:rsid w:val="00AD0A06"/>
    <w:rsid w:val="00AD2B4C"/>
    <w:rsid w:val="00AD5F28"/>
    <w:rsid w:val="00AE4F27"/>
    <w:rsid w:val="00AF62B9"/>
    <w:rsid w:val="00B075A7"/>
    <w:rsid w:val="00B12058"/>
    <w:rsid w:val="00B15AE1"/>
    <w:rsid w:val="00B208A1"/>
    <w:rsid w:val="00B254CB"/>
    <w:rsid w:val="00B344F4"/>
    <w:rsid w:val="00B4363C"/>
    <w:rsid w:val="00B44AA7"/>
    <w:rsid w:val="00B56013"/>
    <w:rsid w:val="00B659AA"/>
    <w:rsid w:val="00B702A4"/>
    <w:rsid w:val="00B82CCD"/>
    <w:rsid w:val="00BB307D"/>
    <w:rsid w:val="00BB5F9C"/>
    <w:rsid w:val="00BC369E"/>
    <w:rsid w:val="00BC705A"/>
    <w:rsid w:val="00BE1413"/>
    <w:rsid w:val="00BF7160"/>
    <w:rsid w:val="00C02644"/>
    <w:rsid w:val="00C03ECB"/>
    <w:rsid w:val="00C106BD"/>
    <w:rsid w:val="00C16230"/>
    <w:rsid w:val="00C264FF"/>
    <w:rsid w:val="00C3189D"/>
    <w:rsid w:val="00C44F2E"/>
    <w:rsid w:val="00C56777"/>
    <w:rsid w:val="00C66CC3"/>
    <w:rsid w:val="00C8646C"/>
    <w:rsid w:val="00CA1244"/>
    <w:rsid w:val="00CD465F"/>
    <w:rsid w:val="00CD788A"/>
    <w:rsid w:val="00D17CE5"/>
    <w:rsid w:val="00D21009"/>
    <w:rsid w:val="00D225D0"/>
    <w:rsid w:val="00D46E5B"/>
    <w:rsid w:val="00D60E71"/>
    <w:rsid w:val="00D6252B"/>
    <w:rsid w:val="00D64688"/>
    <w:rsid w:val="00D75911"/>
    <w:rsid w:val="00D76C03"/>
    <w:rsid w:val="00DB49B0"/>
    <w:rsid w:val="00DB613D"/>
    <w:rsid w:val="00DC261E"/>
    <w:rsid w:val="00DE5BE1"/>
    <w:rsid w:val="00DF0523"/>
    <w:rsid w:val="00DF4726"/>
    <w:rsid w:val="00E02AC5"/>
    <w:rsid w:val="00E04383"/>
    <w:rsid w:val="00E17D41"/>
    <w:rsid w:val="00E348BC"/>
    <w:rsid w:val="00E416A7"/>
    <w:rsid w:val="00E47051"/>
    <w:rsid w:val="00E471C4"/>
    <w:rsid w:val="00E51FF9"/>
    <w:rsid w:val="00E55DB7"/>
    <w:rsid w:val="00E80E4B"/>
    <w:rsid w:val="00E81AC7"/>
    <w:rsid w:val="00E87936"/>
    <w:rsid w:val="00E924A8"/>
    <w:rsid w:val="00EA1012"/>
    <w:rsid w:val="00EA76ED"/>
    <w:rsid w:val="00EE668B"/>
    <w:rsid w:val="00EF1674"/>
    <w:rsid w:val="00EF41D9"/>
    <w:rsid w:val="00F1067B"/>
    <w:rsid w:val="00F160E6"/>
    <w:rsid w:val="00F247DF"/>
    <w:rsid w:val="00F27354"/>
    <w:rsid w:val="00F30C98"/>
    <w:rsid w:val="00F332B4"/>
    <w:rsid w:val="00F36605"/>
    <w:rsid w:val="00F5666E"/>
    <w:rsid w:val="00F633FC"/>
    <w:rsid w:val="00F66CDF"/>
    <w:rsid w:val="00FB711E"/>
    <w:rsid w:val="00FD15E0"/>
    <w:rsid w:val="00FD6A29"/>
    <w:rsid w:val="00FE3AB0"/>
    <w:rsid w:val="00FE430D"/>
    <w:rsid w:val="66E6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675C"/>
  <w15:docId w15:val="{89449E8B-7FFE-4B8E-9E93-83DFCE3E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7D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7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227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2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23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162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230"/>
    <w:rPr>
      <w:sz w:val="22"/>
      <w:szCs w:val="22"/>
    </w:rPr>
  </w:style>
  <w:style w:type="paragraph" w:styleId="BodyText">
    <w:name w:val="Body Text"/>
    <w:basedOn w:val="Normal"/>
    <w:link w:val="BodyTextChar"/>
    <w:qFormat/>
    <w:rsid w:val="00DE5BE1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  <w:sz w:val="18"/>
      <w:szCs w:val="18"/>
      <w:lang w:val="id" w:eastAsia="id"/>
    </w:rPr>
  </w:style>
  <w:style w:type="character" w:customStyle="1" w:styleId="BodyTextChar">
    <w:name w:val="Body Text Char"/>
    <w:basedOn w:val="DefaultParagraphFont"/>
    <w:link w:val="BodyText"/>
    <w:rsid w:val="00DE5BE1"/>
    <w:rPr>
      <w:rFonts w:ascii="Times New Roman" w:eastAsia="Times New Roman" w:hAnsi="Times New Roman" w:cs="Times New Roman"/>
      <w:b/>
      <w:bCs/>
      <w:sz w:val="18"/>
      <w:szCs w:val="18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3BE54FF-3BCE-44D3-8B77-9B9F06905D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7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rani</dc:creator>
  <cp:lastModifiedBy>DPPPA Simalungun</cp:lastModifiedBy>
  <cp:revision>80</cp:revision>
  <cp:lastPrinted>2023-07-10T06:26:00Z</cp:lastPrinted>
  <dcterms:created xsi:type="dcterms:W3CDTF">2023-07-06T02:46:00Z</dcterms:created>
  <dcterms:modified xsi:type="dcterms:W3CDTF">2024-07-02T05:05:00Z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